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176" w:type="dxa"/>
        <w:tblLook w:val="01E0" w:firstRow="1" w:lastRow="1" w:firstColumn="1" w:lastColumn="1" w:noHBand="0" w:noVBand="0"/>
      </w:tblPr>
      <w:tblGrid>
        <w:gridCol w:w="4112"/>
        <w:gridCol w:w="5670"/>
      </w:tblGrid>
      <w:tr w:rsidR="00E20714" w:rsidRPr="0075084B" w14:paraId="5759FC85" w14:textId="77777777" w:rsidTr="00DD4767">
        <w:trPr>
          <w:trHeight w:val="907"/>
        </w:trPr>
        <w:tc>
          <w:tcPr>
            <w:tcW w:w="4112" w:type="dxa"/>
            <w:vAlign w:val="center"/>
          </w:tcPr>
          <w:p w14:paraId="59C67797" w14:textId="77777777" w:rsidR="00E20714" w:rsidRPr="0075084B" w:rsidRDefault="00E20714" w:rsidP="00DD4767">
            <w:pPr>
              <w:spacing w:line="276" w:lineRule="auto"/>
              <w:ind w:hanging="108"/>
              <w:rPr>
                <w:rFonts w:ascii="Times New Roman" w:eastAsia="Calibri" w:hAnsi="Times New Roman" w:cs="Times New Roman"/>
                <w:sz w:val="26"/>
                <w:szCs w:val="26"/>
              </w:rPr>
            </w:pPr>
            <w:r w:rsidRPr="00E20714">
              <w:rPr>
                <w:rFonts w:ascii="Times New Roman" w:eastAsia="Calibri" w:hAnsi="Times New Roman" w:cs="Times New Roman"/>
                <w:sz w:val="26"/>
                <w:szCs w:val="26"/>
              </w:rPr>
              <w:br w:type="page"/>
            </w:r>
            <w:r w:rsidRPr="0075084B">
              <w:rPr>
                <w:rFonts w:ascii="Times New Roman" w:eastAsia="Calibri" w:hAnsi="Times New Roman" w:cs="Times New Roman"/>
                <w:sz w:val="26"/>
                <w:szCs w:val="26"/>
              </w:rPr>
              <w:t>SỞ Y TẾ CÀ MAU</w:t>
            </w:r>
          </w:p>
          <w:p w14:paraId="2DE6B16D" w14:textId="77777777" w:rsidR="00E20714" w:rsidRPr="0075084B" w:rsidRDefault="00E20714" w:rsidP="00DD4767">
            <w:pPr>
              <w:spacing w:line="276" w:lineRule="auto"/>
              <w:ind w:left="-108"/>
              <w:rPr>
                <w:rFonts w:ascii="Times New Roman" w:eastAsia="Calibri" w:hAnsi="Times New Roman" w:cs="Times New Roman"/>
                <w:b/>
                <w:sz w:val="26"/>
                <w:szCs w:val="26"/>
              </w:rPr>
            </w:pPr>
            <w:r w:rsidRPr="0075084B">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6476B652" wp14:editId="393D6512">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620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rwEAAEgDAAAOAAAAZHJzL2Uyb0RvYy54bWysU8Fu2zAMvQ/YPwi6L7YDpO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NjUN019u+JM&#10;XnIViEujDxS/axxZ3rTcGpd9AAHHR4qZCIhLST52+GCsLW9pHZta/nW1XJUGQmtUTuYyCv1+awM7&#10;Qp6G8hVVKfOxLODBqQI2aFDfzvsIxr7t0+XWnc3I+vOwkdijOu3CxaT0XIXlebTyPHyMS/f7D7D5&#10;DQAA//8DAFBLAwQUAAYACAAAACEAmNzWz90AAAAJAQAADwAAAGRycy9kb3ducmV2LnhtbEyPwU7D&#10;MBBE70j8g7VIXCrqNEEUQpwKAblxaQFx3cZLEhGv09htA1/PIg5wnNmn2ZliNbleHWgMnWcDi3kC&#10;irj2tuPGwMtzdXENKkRki71nMvBJAVbl6UmBufVHXtNhExslIRxyNNDGOORah7olh2HuB2K5vfvR&#10;YRQ5NtqOeJRw1+s0Sa60w47lQ4sD3bdUf2z2zkCoXmlXfc3qWfKWNZ7S3cPTIxpzfjbd3YKKNMU/&#10;GH7qS3UopdPW79kG1YtOLpeCGsiyG1ACpMuFbNn+Gros9P8F5TcAAAD//wMAUEsBAi0AFAAGAAgA&#10;AAAhALaDOJL+AAAA4QEAABMAAAAAAAAAAAAAAAAAAAAAAFtDb250ZW50X1R5cGVzXS54bWxQSwEC&#10;LQAUAAYACAAAACEAOP0h/9YAAACUAQAACwAAAAAAAAAAAAAAAAAvAQAAX3JlbHMvLnJlbHNQSwEC&#10;LQAUAAYACAAAACEA/7eklq8BAABIAwAADgAAAAAAAAAAAAAAAAAuAgAAZHJzL2Uyb0RvYy54bWxQ&#10;SwECLQAUAAYACAAAACEAmNzWz90AAAAJAQAADwAAAAAAAAAAAAAAAAAJBAAAZHJzL2Rvd25yZXYu&#10;eG1sUEsFBgAAAAAEAAQA8wAAABMFAAAAAA==&#10;"/>
                  </w:pict>
                </mc:Fallback>
              </mc:AlternateContent>
            </w:r>
            <w:r w:rsidRPr="0075084B">
              <w:rPr>
                <w:rFonts w:ascii="Times New Roman" w:eastAsia="Calibri" w:hAnsi="Times New Roman" w:cs="Times New Roman"/>
                <w:b/>
                <w:sz w:val="26"/>
                <w:szCs w:val="26"/>
              </w:rPr>
              <w:t>BỆNH VIỆN ĐA KHOA ĐẦM DƠI</w:t>
            </w:r>
          </w:p>
        </w:tc>
        <w:tc>
          <w:tcPr>
            <w:tcW w:w="5670" w:type="dxa"/>
            <w:vAlign w:val="center"/>
          </w:tcPr>
          <w:p w14:paraId="063166B6" w14:textId="77777777" w:rsidR="00E20714" w:rsidRPr="0075084B" w:rsidRDefault="00E20714" w:rsidP="00DD4767">
            <w:pPr>
              <w:spacing w:line="276" w:lineRule="auto"/>
              <w:ind w:left="-108"/>
              <w:rPr>
                <w:rFonts w:ascii="Times New Roman" w:eastAsia="Calibri" w:hAnsi="Times New Roman" w:cs="Times New Roman"/>
                <w:b/>
                <w:sz w:val="26"/>
                <w:szCs w:val="26"/>
              </w:rPr>
            </w:pPr>
            <w:r w:rsidRPr="0075084B">
              <w:rPr>
                <w:rFonts w:ascii="Times New Roman" w:eastAsia="Calibri" w:hAnsi="Times New Roman" w:cs="Times New Roman"/>
                <w:b/>
                <w:sz w:val="26"/>
                <w:szCs w:val="26"/>
              </w:rPr>
              <w:t>CỘNG HOÀ XÃ HỘI CHỦ NGHĨA VIỆT NAM</w:t>
            </w:r>
          </w:p>
          <w:p w14:paraId="303E0BDD" w14:textId="77777777" w:rsidR="00E20714" w:rsidRPr="0075084B" w:rsidRDefault="00E20714" w:rsidP="00DD4767">
            <w:pPr>
              <w:spacing w:line="276" w:lineRule="auto"/>
              <w:rPr>
                <w:rFonts w:ascii="Times New Roman" w:eastAsia="Calibri" w:hAnsi="Times New Roman" w:cs="Times New Roman"/>
                <w:sz w:val="26"/>
                <w:szCs w:val="26"/>
              </w:rPr>
            </w:pPr>
            <w:r w:rsidRPr="0075084B">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035B31FE" wp14:editId="5C999791">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CF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zw+9d0AAAAJAQAADwAAAGRycy9kb3ducmV2LnhtbEyPQU/D&#10;MAyF70j8h8hIXKYtXTdNozSdENAbFwaIq9eYtqJxuibbCr8eox3gZD376fl7+WZ0nTrSEFrPBuaz&#10;BBRx5W3LtYHXl3K6BhUissXOMxn4ogCb4vIix8z6Ez/TcRtrJSEcMjTQxNhnWoeqIYdh5ntiuX34&#10;wWEUOdTaDniScNfpNElW2mHL8qHBnu4bqj63B2cglG+0L78n1SR5X9Se0v3D0yMac3013t2CijTG&#10;PzP84gs6FMK08we2QXWi58lSrAYWqUwxLNPVDajdeaGLXP9vUPwAAAD//wMAUEsBAi0AFAAGAAgA&#10;AAAhALaDOJL+AAAA4QEAABMAAAAAAAAAAAAAAAAAAAAAAFtDb250ZW50X1R5cGVzXS54bWxQSwEC&#10;LQAUAAYACAAAACEAOP0h/9YAAACUAQAACwAAAAAAAAAAAAAAAAAvAQAAX3JlbHMvLnJlbHNQSwEC&#10;LQAUAAYACAAAACEAPyM7ka8BAABIAwAADgAAAAAAAAAAAAAAAAAuAgAAZHJzL2Uyb0RvYy54bWxQ&#10;SwECLQAUAAYACAAAACEAwzw+9d0AAAAJAQAADwAAAAAAAAAAAAAAAAAJBAAAZHJzL2Rvd25yZXYu&#10;eG1sUEsFBgAAAAAEAAQA8wAAABMFAAAAAA==&#10;"/>
                  </w:pict>
                </mc:Fallback>
              </mc:AlternateContent>
            </w:r>
            <w:r w:rsidRPr="0075084B">
              <w:rPr>
                <w:rFonts w:ascii="Times New Roman" w:eastAsia="Calibri" w:hAnsi="Times New Roman" w:cs="Times New Roman"/>
                <w:b/>
                <w:sz w:val="26"/>
                <w:szCs w:val="26"/>
              </w:rPr>
              <w:t>Độc lập - Tự do - Hạnh phúc</w:t>
            </w:r>
          </w:p>
        </w:tc>
      </w:tr>
      <w:tr w:rsidR="00E20714" w:rsidRPr="0075084B" w14:paraId="74718263" w14:textId="77777777" w:rsidTr="00DD4767">
        <w:trPr>
          <w:trHeight w:val="2057"/>
        </w:trPr>
        <w:tc>
          <w:tcPr>
            <w:tcW w:w="4112" w:type="dxa"/>
            <w:vAlign w:val="center"/>
          </w:tcPr>
          <w:p w14:paraId="32394EFD" w14:textId="771B6801" w:rsidR="00E20714" w:rsidRPr="002113FF" w:rsidRDefault="00E20714" w:rsidP="00DD4767">
            <w:pPr>
              <w:spacing w:before="200" w:after="200" w:line="276" w:lineRule="auto"/>
              <w:rPr>
                <w:rFonts w:ascii="Times New Roman" w:eastAsia="Calibri" w:hAnsi="Times New Roman" w:cs="Times New Roman"/>
                <w:sz w:val="26"/>
                <w:szCs w:val="26"/>
              </w:rPr>
            </w:pPr>
            <w:r w:rsidRPr="002113FF">
              <w:rPr>
                <w:rFonts w:ascii="Times New Roman" w:eastAsia="Calibri" w:hAnsi="Times New Roman" w:cs="Times New Roman"/>
                <w:sz w:val="26"/>
                <w:szCs w:val="26"/>
              </w:rPr>
              <w:t xml:space="preserve">Số: </w:t>
            </w:r>
            <w:r w:rsidR="002113FF" w:rsidRPr="002113FF">
              <w:rPr>
                <w:rFonts w:ascii="Times New Roman" w:eastAsia="Calibri" w:hAnsi="Times New Roman" w:cs="Times New Roman"/>
                <w:sz w:val="26"/>
                <w:szCs w:val="26"/>
                <w:lang w:val="en-US"/>
              </w:rPr>
              <w:t>0</w:t>
            </w:r>
            <w:r w:rsidR="00E26B9A">
              <w:rPr>
                <w:rFonts w:ascii="Times New Roman" w:eastAsia="Calibri" w:hAnsi="Times New Roman" w:cs="Times New Roman"/>
                <w:sz w:val="26"/>
                <w:szCs w:val="26"/>
                <w:lang w:val="en-US"/>
              </w:rPr>
              <w:t>4</w:t>
            </w:r>
            <w:r w:rsidRPr="002113FF">
              <w:rPr>
                <w:rFonts w:ascii="Times New Roman" w:eastAsia="Calibri" w:hAnsi="Times New Roman" w:cs="Times New Roman"/>
                <w:sz w:val="26"/>
                <w:szCs w:val="26"/>
              </w:rPr>
              <w:t>/</w:t>
            </w:r>
            <w:r w:rsidR="002113FF" w:rsidRPr="002113FF">
              <w:rPr>
                <w:rFonts w:ascii="Times New Roman" w:eastAsia="Calibri" w:hAnsi="Times New Roman" w:cs="Times New Roman"/>
                <w:sz w:val="26"/>
                <w:szCs w:val="26"/>
                <w:lang w:val="en-US"/>
              </w:rPr>
              <w:t>BG-</w:t>
            </w:r>
            <w:r w:rsidRPr="002113FF">
              <w:rPr>
                <w:rFonts w:ascii="Times New Roman" w:eastAsia="Calibri" w:hAnsi="Times New Roman" w:cs="Times New Roman"/>
                <w:sz w:val="26"/>
                <w:szCs w:val="26"/>
              </w:rPr>
              <w:t>BV</w:t>
            </w:r>
          </w:p>
          <w:p w14:paraId="5B97FD20" w14:textId="179F7EEE" w:rsidR="00E20714" w:rsidRPr="0075084B" w:rsidRDefault="00E20714" w:rsidP="00E20714">
            <w:pPr>
              <w:keepNext/>
              <w:outlineLvl w:val="1"/>
              <w:rPr>
                <w:rFonts w:ascii="Times New Roman" w:eastAsia="Calibri" w:hAnsi="Times New Roman" w:cs="Times New Roman"/>
                <w:sz w:val="22"/>
                <w:szCs w:val="22"/>
                <w:lang w:val="en-US"/>
              </w:rPr>
            </w:pPr>
            <w:r w:rsidRPr="0075084B">
              <w:rPr>
                <w:rFonts w:ascii="Times New Roman" w:hAnsi="Times New Roman" w:cs="Times New Roman"/>
                <w:bCs/>
                <w:sz w:val="22"/>
                <w:szCs w:val="22"/>
                <w:lang w:val="en-US"/>
              </w:rPr>
              <w:t>V/v</w:t>
            </w:r>
            <w:r w:rsidRPr="0075084B">
              <w:rPr>
                <w:rFonts w:ascii="Times New Roman" w:hAnsi="Times New Roman" w:cs="Times New Roman"/>
                <w:bCs/>
                <w:sz w:val="22"/>
                <w:szCs w:val="22"/>
              </w:rPr>
              <w:t xml:space="preserve"> </w:t>
            </w:r>
            <w:r w:rsidRPr="0075084B">
              <w:rPr>
                <w:rFonts w:ascii="Times New Roman" w:hAnsi="Times New Roman" w:cs="Times New Roman"/>
                <w:bCs/>
                <w:sz w:val="22"/>
                <w:szCs w:val="22"/>
                <w:lang w:val="en-US"/>
              </w:rPr>
              <w:t>Mời gửi báo giá “</w:t>
            </w:r>
            <w:r w:rsidR="00E26B9A" w:rsidRPr="00E26B9A">
              <w:rPr>
                <w:rFonts w:ascii="Times New Roman" w:hAnsi="Times New Roman" w:cs="Times New Roman"/>
                <w:bCs/>
                <w:color w:val="FF0000"/>
                <w:sz w:val="22"/>
                <w:szCs w:val="22"/>
                <w:lang w:val="en-US"/>
              </w:rPr>
              <w:t>Gói 04. Hóa chất, dụng cụ kèm theo dùng cho Xét nghiệm khí máu, miễn dịch, đông máu</w:t>
            </w:r>
            <w:r w:rsidRPr="0075084B">
              <w:rPr>
                <w:rFonts w:ascii="Times New Roman" w:hAnsi="Times New Roman" w:cs="Times New Roman"/>
                <w:bCs/>
                <w:sz w:val="22"/>
                <w:szCs w:val="22"/>
                <w:lang w:val="en-US"/>
              </w:rPr>
              <w:t>”</w:t>
            </w:r>
          </w:p>
        </w:tc>
        <w:tc>
          <w:tcPr>
            <w:tcW w:w="5670" w:type="dxa"/>
          </w:tcPr>
          <w:p w14:paraId="70D69DD2" w14:textId="64983C9C" w:rsidR="00E20714" w:rsidRPr="00DA3970" w:rsidRDefault="00E20714" w:rsidP="009F4E87">
            <w:pPr>
              <w:spacing w:before="200" w:after="200" w:line="276" w:lineRule="auto"/>
              <w:jc w:val="right"/>
              <w:rPr>
                <w:rFonts w:ascii="Times New Roman" w:eastAsia="Calibri" w:hAnsi="Times New Roman" w:cs="Times New Roman"/>
                <w:i/>
                <w:iCs/>
                <w:color w:val="auto"/>
                <w:sz w:val="26"/>
                <w:szCs w:val="26"/>
                <w:lang w:val="en-US"/>
              </w:rPr>
            </w:pPr>
            <w:r w:rsidRPr="00DA3970">
              <w:rPr>
                <w:rFonts w:ascii="Times New Roman" w:eastAsia="Calibri" w:hAnsi="Times New Roman" w:cs="Times New Roman"/>
                <w:i/>
                <w:iCs/>
                <w:color w:val="auto"/>
                <w:sz w:val="26"/>
                <w:szCs w:val="26"/>
              </w:rPr>
              <w:t>Đầ</w:t>
            </w:r>
            <w:r w:rsidR="009F4E87" w:rsidRPr="00DA3970">
              <w:rPr>
                <w:rFonts w:ascii="Times New Roman" w:eastAsia="Calibri" w:hAnsi="Times New Roman" w:cs="Times New Roman"/>
                <w:i/>
                <w:iCs/>
                <w:color w:val="auto"/>
                <w:sz w:val="26"/>
                <w:szCs w:val="26"/>
              </w:rPr>
              <w:t xml:space="preserve">m Dơi, ngày </w:t>
            </w:r>
            <w:r w:rsidR="00DA3970" w:rsidRPr="00DA3970">
              <w:rPr>
                <w:rFonts w:ascii="Times New Roman" w:eastAsia="Calibri" w:hAnsi="Times New Roman" w:cs="Times New Roman"/>
                <w:i/>
                <w:iCs/>
                <w:color w:val="auto"/>
                <w:sz w:val="26"/>
                <w:szCs w:val="26"/>
                <w:lang w:val="en-US"/>
              </w:rPr>
              <w:t>18</w:t>
            </w:r>
            <w:r w:rsidR="009F4E87" w:rsidRPr="00DA3970">
              <w:rPr>
                <w:rFonts w:ascii="Times New Roman" w:eastAsia="Calibri" w:hAnsi="Times New Roman" w:cs="Times New Roman"/>
                <w:i/>
                <w:iCs/>
                <w:color w:val="auto"/>
                <w:sz w:val="26"/>
                <w:szCs w:val="26"/>
                <w:lang w:val="en-US"/>
              </w:rPr>
              <w:t xml:space="preserve"> </w:t>
            </w:r>
            <w:r w:rsidRPr="00DA3970">
              <w:rPr>
                <w:rFonts w:ascii="Times New Roman" w:eastAsia="Calibri" w:hAnsi="Times New Roman" w:cs="Times New Roman"/>
                <w:i/>
                <w:iCs/>
                <w:color w:val="auto"/>
                <w:sz w:val="26"/>
                <w:szCs w:val="26"/>
              </w:rPr>
              <w:t>tháng</w:t>
            </w:r>
            <w:r w:rsidR="00335728" w:rsidRPr="00DA3970">
              <w:rPr>
                <w:rFonts w:ascii="Times New Roman" w:eastAsia="Calibri" w:hAnsi="Times New Roman" w:cs="Times New Roman"/>
                <w:i/>
                <w:iCs/>
                <w:color w:val="auto"/>
                <w:sz w:val="26"/>
                <w:szCs w:val="26"/>
                <w:lang w:val="en-US"/>
              </w:rPr>
              <w:t xml:space="preserve"> </w:t>
            </w:r>
            <w:r w:rsidR="002F76C3" w:rsidRPr="00DA3970">
              <w:rPr>
                <w:rFonts w:ascii="Times New Roman" w:eastAsia="Calibri" w:hAnsi="Times New Roman" w:cs="Times New Roman"/>
                <w:i/>
                <w:iCs/>
                <w:color w:val="auto"/>
                <w:sz w:val="26"/>
                <w:szCs w:val="26"/>
                <w:lang w:val="en-US"/>
              </w:rPr>
              <w:t>3</w:t>
            </w:r>
            <w:r w:rsidR="00335728" w:rsidRPr="00DA3970">
              <w:rPr>
                <w:rFonts w:ascii="Times New Roman" w:eastAsia="Calibri" w:hAnsi="Times New Roman" w:cs="Times New Roman"/>
                <w:i/>
                <w:iCs/>
                <w:color w:val="auto"/>
                <w:sz w:val="26"/>
                <w:szCs w:val="26"/>
                <w:lang w:val="en-US"/>
              </w:rPr>
              <w:t xml:space="preserve"> </w:t>
            </w:r>
            <w:r w:rsidRPr="00DA3970">
              <w:rPr>
                <w:rFonts w:ascii="Times New Roman" w:eastAsia="Calibri" w:hAnsi="Times New Roman" w:cs="Times New Roman"/>
                <w:i/>
                <w:iCs/>
                <w:color w:val="auto"/>
                <w:sz w:val="26"/>
                <w:szCs w:val="26"/>
              </w:rPr>
              <w:t>năm 202</w:t>
            </w:r>
            <w:r w:rsidR="002F76C3" w:rsidRPr="00DA3970">
              <w:rPr>
                <w:rFonts w:ascii="Times New Roman" w:eastAsia="Calibri" w:hAnsi="Times New Roman" w:cs="Times New Roman"/>
                <w:i/>
                <w:iCs/>
                <w:color w:val="auto"/>
                <w:sz w:val="26"/>
                <w:szCs w:val="26"/>
                <w:lang w:val="en-US"/>
              </w:rPr>
              <w:t>4</w:t>
            </w:r>
          </w:p>
        </w:tc>
      </w:tr>
    </w:tbl>
    <w:p w14:paraId="41A40EF8" w14:textId="77777777" w:rsidR="002223FB" w:rsidRPr="0075084B" w:rsidRDefault="00E20714" w:rsidP="002223FB">
      <w:pPr>
        <w:rPr>
          <w:rStyle w:val="BodyTextChar1"/>
          <w:b/>
          <w:bCs/>
          <w:i w:val="0"/>
          <w:iCs w:val="0"/>
          <w:lang w:val="en-US"/>
        </w:rPr>
      </w:pPr>
      <w:r w:rsidRPr="0075084B">
        <w:rPr>
          <w:rStyle w:val="BodyTextChar1"/>
          <w:b/>
          <w:bCs/>
          <w:i w:val="0"/>
          <w:iCs w:val="0"/>
        </w:rPr>
        <w:t>YÊU CẦU BÁO GI</w:t>
      </w:r>
      <w:r w:rsidRPr="0075084B">
        <w:rPr>
          <w:rStyle w:val="BodyTextChar1"/>
          <w:b/>
          <w:bCs/>
          <w:i w:val="0"/>
          <w:iCs w:val="0"/>
          <w:lang w:val="en-US"/>
        </w:rPr>
        <w:t>Á</w:t>
      </w:r>
    </w:p>
    <w:p w14:paraId="4DDF1570" w14:textId="77777777" w:rsidR="00E20714" w:rsidRPr="0075084B" w:rsidRDefault="00E20714" w:rsidP="002223FB">
      <w:pPr>
        <w:rPr>
          <w:rFonts w:ascii="Times New Roman" w:hAnsi="Times New Roman" w:cs="Times New Roman"/>
          <w:sz w:val="26"/>
          <w:szCs w:val="26"/>
          <w:lang w:val="en-US"/>
        </w:rPr>
      </w:pPr>
    </w:p>
    <w:p w14:paraId="02463F42" w14:textId="77777777" w:rsidR="002223FB" w:rsidRPr="002F76C3" w:rsidRDefault="002223FB" w:rsidP="002223FB">
      <w:pPr>
        <w:rPr>
          <w:rStyle w:val="BodyTextChar1"/>
          <w:i w:val="0"/>
          <w:iCs w:val="0"/>
        </w:rPr>
      </w:pPr>
      <w:r w:rsidRPr="002F76C3">
        <w:rPr>
          <w:rStyle w:val="BodyTextChar1"/>
          <w:i w:val="0"/>
          <w:iCs w:val="0"/>
        </w:rPr>
        <w:t>Kính gửi: Các hãng sản xuất, nhà cung cấp tại Việt Nam</w:t>
      </w:r>
    </w:p>
    <w:p w14:paraId="5BF58B16" w14:textId="77777777" w:rsidR="002223FB" w:rsidRPr="0075084B" w:rsidRDefault="002223FB" w:rsidP="002223FB">
      <w:pPr>
        <w:rPr>
          <w:rFonts w:ascii="Times New Roman" w:hAnsi="Times New Roman" w:cs="Times New Roman"/>
          <w:sz w:val="26"/>
          <w:szCs w:val="26"/>
        </w:rPr>
      </w:pPr>
    </w:p>
    <w:p w14:paraId="75E5A91A" w14:textId="3D97B6BD" w:rsidR="002223FB" w:rsidRPr="0075084B" w:rsidRDefault="00E20714" w:rsidP="002223FB">
      <w:pPr>
        <w:pStyle w:val="BodyText"/>
        <w:shd w:val="clear" w:color="auto" w:fill="auto"/>
        <w:spacing w:after="120" w:line="240" w:lineRule="auto"/>
        <w:ind w:firstLine="720"/>
        <w:jc w:val="both"/>
      </w:pPr>
      <w:r w:rsidRPr="0075084B">
        <w:rPr>
          <w:rStyle w:val="BodyTextChar1"/>
          <w:iCs/>
          <w:color w:val="000000"/>
          <w:lang w:eastAsia="vi-VN"/>
        </w:rPr>
        <w:t xml:space="preserve">Bệnh viện </w:t>
      </w:r>
      <w:r w:rsidR="002F76C3">
        <w:rPr>
          <w:rStyle w:val="BodyTextChar1"/>
          <w:iCs/>
          <w:color w:val="000000"/>
          <w:lang w:eastAsia="vi-VN"/>
        </w:rPr>
        <w:t>Đ</w:t>
      </w:r>
      <w:r w:rsidRPr="0075084B">
        <w:rPr>
          <w:rStyle w:val="BodyTextChar1"/>
          <w:iCs/>
          <w:color w:val="000000"/>
          <w:lang w:eastAsia="vi-VN"/>
        </w:rPr>
        <w:t>a khoa Đầm Dơi</w:t>
      </w:r>
      <w:r w:rsidR="002223FB" w:rsidRPr="0075084B">
        <w:rPr>
          <w:rStyle w:val="BodyTextChar1"/>
          <w:color w:val="000000"/>
          <w:lang w:eastAsia="vi-VN"/>
        </w:rPr>
        <w:t xml:space="preserve"> có nhu cầu tiếp nhận báo giá để tham khảo, xây dựng giá gói thầu, làm cơ sở tổ chức lựa chọn nhà thầu cho gói </w:t>
      </w:r>
      <w:r w:rsidR="002223FB" w:rsidRPr="0075084B">
        <w:rPr>
          <w:rStyle w:val="BodyTextChar1"/>
          <w:color w:val="000000"/>
        </w:rPr>
        <w:t>thầu</w:t>
      </w:r>
      <w:r w:rsidRPr="0075084B">
        <w:rPr>
          <w:rStyle w:val="BodyTextChar1"/>
          <w:color w:val="000000"/>
        </w:rPr>
        <w:t xml:space="preserve"> </w:t>
      </w:r>
      <w:r w:rsidRPr="0075084B">
        <w:rPr>
          <w:bCs/>
          <w:i w:val="0"/>
        </w:rPr>
        <w:t>“</w:t>
      </w:r>
      <w:r w:rsidR="00E26B9A" w:rsidRPr="00E26B9A">
        <w:rPr>
          <w:bCs/>
          <w:i w:val="0"/>
          <w:color w:val="FF0000"/>
        </w:rPr>
        <w:t>Gói 04. Hóa chất, dụng cụ kèm theo dùng cho Xét nghiệm khí máu, miễn dịch, đông máu</w:t>
      </w:r>
      <w:r w:rsidRPr="0075084B">
        <w:rPr>
          <w:bCs/>
          <w:i w:val="0"/>
        </w:rPr>
        <w:t>”</w:t>
      </w:r>
      <w:r w:rsidRPr="0075084B">
        <w:rPr>
          <w:bCs/>
          <w:sz w:val="22"/>
          <w:szCs w:val="22"/>
        </w:rPr>
        <w:t xml:space="preserve"> </w:t>
      </w:r>
      <w:r w:rsidR="002223FB" w:rsidRPr="0075084B">
        <w:rPr>
          <w:rStyle w:val="BodyTextChar1"/>
          <w:color w:val="000000"/>
          <w:lang w:eastAsia="vi-VN"/>
        </w:rPr>
        <w:t>với nội dung cụ thể như sau:</w:t>
      </w:r>
    </w:p>
    <w:p w14:paraId="069540B0" w14:textId="77777777" w:rsidR="002223FB" w:rsidRPr="0075084B" w:rsidRDefault="002223FB" w:rsidP="002223FB">
      <w:pPr>
        <w:pStyle w:val="BodyText"/>
        <w:shd w:val="clear" w:color="auto" w:fill="auto"/>
        <w:tabs>
          <w:tab w:val="left" w:pos="1098"/>
        </w:tabs>
        <w:spacing w:after="120" w:line="240" w:lineRule="auto"/>
        <w:ind w:firstLine="720"/>
        <w:jc w:val="both"/>
      </w:pPr>
      <w:r w:rsidRPr="0075084B">
        <w:rPr>
          <w:rStyle w:val="BodyTextChar1"/>
          <w:b/>
          <w:bCs/>
          <w:color w:val="000000"/>
          <w:lang w:eastAsia="vi-VN"/>
        </w:rPr>
        <w:t>I. Thông tin của đơn vị yêu cầu báo giá</w:t>
      </w:r>
    </w:p>
    <w:p w14:paraId="26DF4554" w14:textId="41F1127F" w:rsidR="002223FB" w:rsidRPr="0075084B" w:rsidRDefault="002223FB" w:rsidP="002223FB">
      <w:pPr>
        <w:pStyle w:val="BodyText"/>
        <w:shd w:val="clear" w:color="auto" w:fill="auto"/>
        <w:tabs>
          <w:tab w:val="left" w:pos="1098"/>
        </w:tabs>
        <w:spacing w:after="120" w:line="240" w:lineRule="auto"/>
        <w:ind w:firstLine="720"/>
        <w:jc w:val="both"/>
      </w:pPr>
      <w:r w:rsidRPr="0075084B">
        <w:rPr>
          <w:rStyle w:val="BodyTextChar1"/>
          <w:color w:val="000000"/>
          <w:lang w:eastAsia="vi-VN"/>
        </w:rPr>
        <w:t xml:space="preserve">1. Đơn vị yêu cầu báo giá: </w:t>
      </w:r>
      <w:r w:rsidR="00E20714" w:rsidRPr="0075084B">
        <w:rPr>
          <w:rStyle w:val="BodyTextChar1"/>
          <w:iCs/>
          <w:color w:val="000000"/>
          <w:lang w:eastAsia="vi-VN"/>
        </w:rPr>
        <w:t xml:space="preserve">Bệnh viện </w:t>
      </w:r>
      <w:r w:rsidR="002F76C3">
        <w:rPr>
          <w:rStyle w:val="BodyTextChar1"/>
          <w:iCs/>
          <w:color w:val="000000"/>
          <w:lang w:eastAsia="vi-VN"/>
        </w:rPr>
        <w:t>Đ</w:t>
      </w:r>
      <w:r w:rsidR="00E20714" w:rsidRPr="0075084B">
        <w:rPr>
          <w:rStyle w:val="BodyTextChar1"/>
          <w:iCs/>
          <w:color w:val="000000"/>
          <w:lang w:eastAsia="vi-VN"/>
        </w:rPr>
        <w:t>a khoa Đầm Dơi</w:t>
      </w:r>
      <w:r w:rsidR="002F76C3">
        <w:rPr>
          <w:rStyle w:val="BodyTextChar1"/>
          <w:iCs/>
          <w:color w:val="000000"/>
          <w:lang w:eastAsia="vi-VN"/>
        </w:rPr>
        <w:t>.</w:t>
      </w:r>
    </w:p>
    <w:p w14:paraId="5E73737E" w14:textId="77777777" w:rsidR="00D12BBE" w:rsidRPr="0075084B" w:rsidRDefault="002223FB" w:rsidP="00E20714">
      <w:pPr>
        <w:pStyle w:val="BodyText"/>
        <w:shd w:val="clear" w:color="auto" w:fill="auto"/>
        <w:tabs>
          <w:tab w:val="left" w:pos="1102"/>
        </w:tabs>
        <w:spacing w:after="120" w:line="240" w:lineRule="auto"/>
        <w:ind w:firstLine="720"/>
        <w:jc w:val="both"/>
        <w:rPr>
          <w:rStyle w:val="BodyTextChar1"/>
          <w:i/>
          <w:iCs/>
          <w:color w:val="000000"/>
          <w:lang w:eastAsia="vi-VN"/>
        </w:rPr>
      </w:pPr>
      <w:r w:rsidRPr="0075084B">
        <w:rPr>
          <w:rStyle w:val="BodyTextChar1"/>
          <w:color w:val="000000"/>
          <w:lang w:eastAsia="vi-VN"/>
        </w:rPr>
        <w:t>2. Thông tin liên hệ của người chịu trách nhiệm tiếp nhận báo giá:</w:t>
      </w:r>
      <w:r w:rsidR="00E20714" w:rsidRPr="0075084B">
        <w:rPr>
          <w:rStyle w:val="BodyTextChar1"/>
          <w:i/>
          <w:iCs/>
          <w:color w:val="000000"/>
          <w:lang w:eastAsia="vi-VN"/>
        </w:rPr>
        <w:t xml:space="preserve"> </w:t>
      </w:r>
    </w:p>
    <w:p w14:paraId="0E2289A9" w14:textId="77777777" w:rsidR="00D12BBE" w:rsidRPr="0075084B" w:rsidRDefault="00D12BBE" w:rsidP="00D12BBE">
      <w:pPr>
        <w:pStyle w:val="BodyText"/>
        <w:shd w:val="clear" w:color="auto" w:fill="auto"/>
        <w:tabs>
          <w:tab w:val="left" w:pos="1102"/>
        </w:tabs>
        <w:spacing w:after="120" w:line="240" w:lineRule="auto"/>
        <w:ind w:firstLine="720"/>
        <w:jc w:val="both"/>
        <w:rPr>
          <w:color w:val="000000"/>
          <w:shd w:val="clear" w:color="auto" w:fill="FFFFFF"/>
          <w:lang w:eastAsia="vi-VN"/>
        </w:rPr>
      </w:pPr>
      <w:r w:rsidRPr="0075084B">
        <w:rPr>
          <w:rStyle w:val="BodyTextChar1"/>
          <w:iCs/>
          <w:color w:val="000000"/>
          <w:lang w:eastAsia="vi-VN"/>
        </w:rPr>
        <w:t>Người nhận:</w:t>
      </w:r>
      <w:r w:rsidRPr="0075084B">
        <w:rPr>
          <w:rStyle w:val="BodyTextChar1"/>
          <w:i/>
          <w:iCs/>
          <w:color w:val="000000"/>
          <w:lang w:eastAsia="vi-VN"/>
        </w:rPr>
        <w:t xml:space="preserve"> </w:t>
      </w:r>
      <w:r w:rsidR="00E20714" w:rsidRPr="0075084B">
        <w:rPr>
          <w:rStyle w:val="BodyTextChar1"/>
          <w:iCs/>
          <w:color w:val="000000"/>
          <w:lang w:eastAsia="vi-VN"/>
        </w:rPr>
        <w:t>BS</w:t>
      </w:r>
      <w:r w:rsidR="006B762C">
        <w:rPr>
          <w:rStyle w:val="BodyTextChar1"/>
          <w:iCs/>
          <w:color w:val="000000"/>
          <w:lang w:eastAsia="vi-VN"/>
        </w:rPr>
        <w:t>CKII</w:t>
      </w:r>
      <w:r w:rsidR="00E20714" w:rsidRPr="0075084B">
        <w:rPr>
          <w:rStyle w:val="BodyTextChar1"/>
          <w:iCs/>
          <w:color w:val="000000"/>
          <w:lang w:eastAsia="vi-VN"/>
        </w:rPr>
        <w:t>. Trần Việt Quân</w:t>
      </w:r>
      <w:r w:rsidR="006B762C">
        <w:rPr>
          <w:rStyle w:val="BodyTextChar1"/>
          <w:iCs/>
          <w:color w:val="000000"/>
          <w:lang w:eastAsia="vi-VN"/>
        </w:rPr>
        <w:t>,</w:t>
      </w:r>
      <w:r w:rsidRPr="0075084B">
        <w:rPr>
          <w:rStyle w:val="BodyTextChar1"/>
          <w:iCs/>
          <w:color w:val="000000"/>
          <w:lang w:eastAsia="vi-VN"/>
        </w:rPr>
        <w:t xml:space="preserve"> </w:t>
      </w:r>
      <w:r w:rsidR="00E20714" w:rsidRPr="0075084B">
        <w:rPr>
          <w:rStyle w:val="BodyTextChar1"/>
          <w:iCs/>
          <w:color w:val="000000"/>
          <w:lang w:eastAsia="vi-VN"/>
        </w:rPr>
        <w:t>Trưởng Phòng Kế hoạch tổng hợp – Vật tư thiết bị y tế</w:t>
      </w:r>
      <w:r w:rsidRPr="0075084B">
        <w:rPr>
          <w:rStyle w:val="BodyTextChar1"/>
          <w:iCs/>
          <w:color w:val="000000"/>
          <w:lang w:eastAsia="vi-VN"/>
        </w:rPr>
        <w:t xml:space="preserve">. </w:t>
      </w:r>
      <w:r w:rsidR="00E20714" w:rsidRPr="0075084B">
        <w:rPr>
          <w:rStyle w:val="BodyTextChar1"/>
          <w:iCs/>
          <w:color w:val="000000"/>
          <w:lang w:eastAsia="vi-VN"/>
        </w:rPr>
        <w:t>SĐT: 0918</w:t>
      </w:r>
      <w:r w:rsidRPr="0075084B">
        <w:rPr>
          <w:rStyle w:val="BodyTextChar1"/>
          <w:iCs/>
          <w:color w:val="000000"/>
          <w:lang w:eastAsia="vi-VN"/>
        </w:rPr>
        <w:t>648025. Email:</w:t>
      </w:r>
      <w:r w:rsidRPr="0075084B">
        <w:rPr>
          <w:rStyle w:val="BodyTextChar1"/>
          <w:i/>
          <w:iCs/>
          <w:color w:val="000000"/>
          <w:lang w:eastAsia="vi-VN"/>
        </w:rPr>
        <w:t xml:space="preserve"> </w:t>
      </w:r>
      <w:r w:rsidR="009F4E87" w:rsidRPr="006B762C">
        <w:rPr>
          <w:rStyle w:val="BodyTextChar1"/>
          <w:iCs/>
          <w:color w:val="000000"/>
          <w:lang w:eastAsia="vi-VN"/>
        </w:rPr>
        <w:t>bsquandd@gmail.com</w:t>
      </w:r>
    </w:p>
    <w:p w14:paraId="5E07C68D" w14:textId="77777777" w:rsidR="002223FB" w:rsidRPr="0075084B" w:rsidRDefault="002223FB" w:rsidP="002223FB">
      <w:pPr>
        <w:pStyle w:val="BodyText"/>
        <w:shd w:val="clear" w:color="auto" w:fill="auto"/>
        <w:tabs>
          <w:tab w:val="left" w:pos="1127"/>
        </w:tabs>
        <w:spacing w:after="120" w:line="240" w:lineRule="auto"/>
        <w:ind w:firstLine="720"/>
        <w:jc w:val="both"/>
      </w:pPr>
      <w:r w:rsidRPr="0075084B">
        <w:rPr>
          <w:rStyle w:val="BodyTextChar1"/>
          <w:color w:val="000000"/>
          <w:lang w:eastAsia="vi-VN"/>
        </w:rPr>
        <w:t>3. Cách thức tiếp nhận báo giá:</w:t>
      </w:r>
    </w:p>
    <w:p w14:paraId="6B58E4DD" w14:textId="77777777" w:rsidR="002223FB" w:rsidRPr="0075084B" w:rsidRDefault="002223FB" w:rsidP="002223FB">
      <w:pPr>
        <w:pStyle w:val="BodyText"/>
        <w:shd w:val="clear" w:color="auto" w:fill="auto"/>
        <w:spacing w:after="120" w:line="240" w:lineRule="auto"/>
        <w:ind w:firstLine="720"/>
        <w:jc w:val="both"/>
      </w:pPr>
      <w:r w:rsidRPr="0075084B">
        <w:rPr>
          <w:rStyle w:val="BodyTextChar1"/>
          <w:iCs/>
          <w:color w:val="000000"/>
          <w:lang w:eastAsia="vi-VN"/>
        </w:rPr>
        <w:t>- Nhận trực tiếp tại địa chỉ:</w:t>
      </w:r>
      <w:r w:rsidR="00D12BBE" w:rsidRPr="0075084B">
        <w:rPr>
          <w:rStyle w:val="BodyTextChar1"/>
          <w:iCs/>
          <w:color w:val="000000"/>
          <w:lang w:eastAsia="vi-VN"/>
        </w:rPr>
        <w:t xml:space="preserve"> Phòng Kế hoạch tổng hợp – Vật tư thiết bị y tế, Bệnh viện đa khoa Đầm Dơi. Địa chỉ:  số 80, đường Trương Phùng Xuân, khóm 5, thị trấn Đầm Dơi, huyện Đầm Dơi, tỉnh Cà Mau.</w:t>
      </w:r>
    </w:p>
    <w:p w14:paraId="4C50E3BA" w14:textId="1D0590A1" w:rsidR="002223FB" w:rsidRPr="0075084B" w:rsidRDefault="002223FB" w:rsidP="002223FB">
      <w:pPr>
        <w:pStyle w:val="BodyText"/>
        <w:shd w:val="clear" w:color="auto" w:fill="auto"/>
        <w:tabs>
          <w:tab w:val="left" w:pos="1074"/>
        </w:tabs>
        <w:spacing w:after="120" w:line="240" w:lineRule="auto"/>
        <w:ind w:firstLine="720"/>
        <w:jc w:val="both"/>
      </w:pPr>
      <w:r w:rsidRPr="0075084B">
        <w:rPr>
          <w:rStyle w:val="BodyTextChar1"/>
          <w:color w:val="000000"/>
          <w:lang w:eastAsia="vi-VN"/>
        </w:rPr>
        <w:t xml:space="preserve">4. Thời hạn tiếp nhận báo giá: </w:t>
      </w:r>
      <w:r w:rsidRPr="002F76C3">
        <w:rPr>
          <w:rStyle w:val="BodyTextChar1"/>
          <w:color w:val="FF0000"/>
          <w:lang w:eastAsia="vi-VN"/>
        </w:rPr>
        <w:t>Từ</w:t>
      </w:r>
      <w:r w:rsidR="00FB4CFF" w:rsidRPr="002F76C3">
        <w:rPr>
          <w:rStyle w:val="BodyTextChar1"/>
          <w:color w:val="FF0000"/>
          <w:lang w:eastAsia="vi-VN"/>
        </w:rPr>
        <w:t xml:space="preserve"> </w:t>
      </w:r>
      <w:r w:rsidR="002F76C3" w:rsidRPr="002F76C3">
        <w:rPr>
          <w:rStyle w:val="BodyTextChar1"/>
          <w:color w:val="FF0000"/>
          <w:lang w:eastAsia="vi-VN"/>
        </w:rPr>
        <w:t>0</w:t>
      </w:r>
      <w:r w:rsidR="00DA3970">
        <w:rPr>
          <w:rStyle w:val="BodyTextChar1"/>
          <w:color w:val="FF0000"/>
          <w:lang w:eastAsia="vi-VN"/>
        </w:rPr>
        <w:t>8</w:t>
      </w:r>
      <w:r w:rsidRPr="002F76C3">
        <w:rPr>
          <w:rStyle w:val="BodyTextChar1"/>
          <w:color w:val="FF0000"/>
          <w:lang w:eastAsia="vi-VN"/>
        </w:rPr>
        <w:t>h</w:t>
      </w:r>
      <w:r w:rsidR="002F76C3" w:rsidRPr="002F76C3">
        <w:rPr>
          <w:rStyle w:val="BodyTextChar1"/>
          <w:color w:val="FF0000"/>
          <w:lang w:eastAsia="vi-VN"/>
        </w:rPr>
        <w:t>30</w:t>
      </w:r>
      <w:r w:rsidRPr="002F76C3">
        <w:rPr>
          <w:rStyle w:val="BodyTextChar1"/>
          <w:color w:val="FF0000"/>
          <w:lang w:eastAsia="vi-VN"/>
        </w:rPr>
        <w:t xml:space="preserve"> ngày</w:t>
      </w:r>
      <w:r w:rsidR="007D3E6E" w:rsidRPr="002F76C3">
        <w:rPr>
          <w:rStyle w:val="BodyTextChar1"/>
          <w:color w:val="FF0000"/>
          <w:lang w:eastAsia="vi-VN"/>
        </w:rPr>
        <w:t xml:space="preserve"> </w:t>
      </w:r>
      <w:r w:rsidR="00DA3970">
        <w:rPr>
          <w:rStyle w:val="BodyTextChar1"/>
          <w:color w:val="FF0000"/>
          <w:lang w:eastAsia="vi-VN"/>
        </w:rPr>
        <w:t>18</w:t>
      </w:r>
      <w:r w:rsidR="00FB4CFF" w:rsidRPr="002F76C3">
        <w:rPr>
          <w:rStyle w:val="BodyTextChar1"/>
          <w:color w:val="FF0000"/>
          <w:lang w:eastAsia="vi-VN"/>
        </w:rPr>
        <w:t xml:space="preserve"> </w:t>
      </w:r>
      <w:r w:rsidRPr="002F76C3">
        <w:rPr>
          <w:rStyle w:val="BodyTextChar1"/>
          <w:color w:val="FF0000"/>
          <w:lang w:eastAsia="vi-VN"/>
        </w:rPr>
        <w:t>tháng</w:t>
      </w:r>
      <w:r w:rsidR="002F76C3" w:rsidRPr="002F76C3">
        <w:rPr>
          <w:rStyle w:val="BodyTextChar1"/>
          <w:color w:val="FF0000"/>
          <w:lang w:eastAsia="vi-VN"/>
        </w:rPr>
        <w:t xml:space="preserve"> 3</w:t>
      </w:r>
      <w:r w:rsidRPr="002F76C3">
        <w:rPr>
          <w:rStyle w:val="BodyTextChar1"/>
          <w:color w:val="FF0000"/>
          <w:lang w:eastAsia="vi-VN"/>
        </w:rPr>
        <w:t xml:space="preserve"> năm </w:t>
      </w:r>
      <w:r w:rsidR="004C1B85" w:rsidRPr="002F76C3">
        <w:rPr>
          <w:rStyle w:val="BodyTextChar1"/>
          <w:color w:val="FF0000"/>
          <w:lang w:eastAsia="vi-VN"/>
        </w:rPr>
        <w:t>202</w:t>
      </w:r>
      <w:r w:rsidR="002F76C3" w:rsidRPr="002F76C3">
        <w:rPr>
          <w:rStyle w:val="BodyTextChar1"/>
          <w:color w:val="FF0000"/>
          <w:lang w:eastAsia="vi-VN"/>
        </w:rPr>
        <w:t>4</w:t>
      </w:r>
      <w:r w:rsidR="004C1B85" w:rsidRPr="002F76C3">
        <w:rPr>
          <w:rStyle w:val="BodyTextChar1"/>
          <w:color w:val="FF0000"/>
          <w:lang w:eastAsia="vi-VN"/>
        </w:rPr>
        <w:t xml:space="preserve"> </w:t>
      </w:r>
      <w:r w:rsidRPr="002F76C3">
        <w:rPr>
          <w:rStyle w:val="BodyTextChar1"/>
          <w:color w:val="FF0000"/>
          <w:lang w:eastAsia="vi-VN"/>
        </w:rPr>
        <w:t>đến trướ</w:t>
      </w:r>
      <w:r w:rsidR="007D3E6E" w:rsidRPr="002F76C3">
        <w:rPr>
          <w:rStyle w:val="BodyTextChar1"/>
          <w:color w:val="FF0000"/>
          <w:lang w:eastAsia="vi-VN"/>
        </w:rPr>
        <w:t>c 1</w:t>
      </w:r>
      <w:r w:rsidR="002F76C3" w:rsidRPr="002F76C3">
        <w:rPr>
          <w:rStyle w:val="BodyTextChar1"/>
          <w:color w:val="FF0000"/>
          <w:lang w:eastAsia="vi-VN"/>
        </w:rPr>
        <w:t>6</w:t>
      </w:r>
      <w:r w:rsidRPr="002F76C3">
        <w:rPr>
          <w:rStyle w:val="BodyTextChar1"/>
          <w:color w:val="FF0000"/>
          <w:lang w:eastAsia="vi-VN"/>
        </w:rPr>
        <w:t>h</w:t>
      </w:r>
      <w:r w:rsidR="002F76C3" w:rsidRPr="002F76C3">
        <w:rPr>
          <w:rStyle w:val="BodyTextChar1"/>
          <w:color w:val="FF0000"/>
          <w:lang w:eastAsia="vi-VN"/>
        </w:rPr>
        <w:t>30</w:t>
      </w:r>
      <w:r w:rsidRPr="002F76C3">
        <w:rPr>
          <w:rStyle w:val="BodyTextChar1"/>
          <w:color w:val="FF0000"/>
          <w:lang w:eastAsia="vi-VN"/>
        </w:rPr>
        <w:t xml:space="preserve"> ngày</w:t>
      </w:r>
      <w:r w:rsidR="00FB4CFF" w:rsidRPr="002F76C3">
        <w:rPr>
          <w:rStyle w:val="BodyTextChar1"/>
          <w:color w:val="FF0000"/>
          <w:lang w:eastAsia="vi-VN"/>
        </w:rPr>
        <w:t xml:space="preserve"> </w:t>
      </w:r>
      <w:r w:rsidR="00DA3970">
        <w:rPr>
          <w:rStyle w:val="BodyTextChar1"/>
          <w:color w:val="FF0000"/>
          <w:lang w:eastAsia="vi-VN"/>
        </w:rPr>
        <w:t>29</w:t>
      </w:r>
      <w:r w:rsidR="00FB4CFF" w:rsidRPr="002F76C3">
        <w:rPr>
          <w:rStyle w:val="BodyTextChar1"/>
          <w:color w:val="FF0000"/>
          <w:lang w:eastAsia="vi-VN"/>
        </w:rPr>
        <w:t xml:space="preserve"> tháng </w:t>
      </w:r>
      <w:r w:rsidR="002F76C3" w:rsidRPr="002F76C3">
        <w:rPr>
          <w:rStyle w:val="BodyTextChar1"/>
          <w:color w:val="FF0000"/>
          <w:lang w:eastAsia="vi-VN"/>
        </w:rPr>
        <w:t>3</w:t>
      </w:r>
      <w:r w:rsidR="00FB4CFF" w:rsidRPr="002F76C3">
        <w:rPr>
          <w:rStyle w:val="BodyTextChar1"/>
          <w:color w:val="FF0000"/>
          <w:lang w:eastAsia="vi-VN"/>
        </w:rPr>
        <w:t xml:space="preserve"> </w:t>
      </w:r>
      <w:r w:rsidRPr="002F76C3">
        <w:rPr>
          <w:rStyle w:val="BodyTextChar1"/>
          <w:color w:val="FF0000"/>
          <w:lang w:eastAsia="vi-VN"/>
        </w:rPr>
        <w:t>năm</w:t>
      </w:r>
      <w:r w:rsidR="00FB4CFF" w:rsidRPr="002F76C3">
        <w:rPr>
          <w:rStyle w:val="BodyTextChar1"/>
          <w:color w:val="FF0000"/>
          <w:lang w:eastAsia="vi-VN"/>
        </w:rPr>
        <w:t xml:space="preserve"> 202</w:t>
      </w:r>
      <w:r w:rsidR="002F76C3" w:rsidRPr="002F76C3">
        <w:rPr>
          <w:rStyle w:val="BodyTextChar1"/>
          <w:color w:val="FF0000"/>
          <w:lang w:eastAsia="vi-VN"/>
        </w:rPr>
        <w:t>4</w:t>
      </w:r>
      <w:r w:rsidR="002216F3" w:rsidRPr="002F76C3">
        <w:rPr>
          <w:rStyle w:val="BodyTextChar1"/>
          <w:color w:val="FF0000"/>
          <w:lang w:eastAsia="vi-VN"/>
        </w:rPr>
        <w:t>.</w:t>
      </w:r>
    </w:p>
    <w:p w14:paraId="563D30B5" w14:textId="77777777" w:rsidR="002223FB" w:rsidRPr="0075084B" w:rsidRDefault="002223FB" w:rsidP="002223FB">
      <w:pPr>
        <w:pStyle w:val="BodyText"/>
        <w:shd w:val="clear" w:color="auto" w:fill="auto"/>
        <w:spacing w:after="120" w:line="240" w:lineRule="auto"/>
        <w:ind w:firstLine="720"/>
        <w:jc w:val="both"/>
      </w:pPr>
      <w:r w:rsidRPr="0075084B">
        <w:rPr>
          <w:rStyle w:val="BodyTextChar1"/>
          <w:color w:val="000000"/>
          <w:lang w:eastAsia="vi-VN"/>
        </w:rPr>
        <w:t>Các báo giá nhận được sau thời điểm nêu trên sẽ không được xem xét.</w:t>
      </w:r>
    </w:p>
    <w:p w14:paraId="04827D4E" w14:textId="5B932550" w:rsidR="002223FB" w:rsidRPr="0075084B" w:rsidRDefault="002223FB" w:rsidP="002223FB">
      <w:pPr>
        <w:pStyle w:val="BodyText"/>
        <w:shd w:val="clear" w:color="auto" w:fill="auto"/>
        <w:tabs>
          <w:tab w:val="left" w:pos="1112"/>
        </w:tabs>
        <w:spacing w:after="120" w:line="240" w:lineRule="auto"/>
        <w:ind w:firstLine="720"/>
        <w:jc w:val="both"/>
      </w:pPr>
      <w:r w:rsidRPr="0075084B">
        <w:rPr>
          <w:rStyle w:val="BodyTextChar1"/>
          <w:color w:val="000000"/>
          <w:lang w:eastAsia="vi-VN"/>
        </w:rPr>
        <w:t>5. Thời hạn có hiệu lực của báo giá: Tối thiểu</w:t>
      </w:r>
      <w:r w:rsidR="00D12BBE" w:rsidRPr="0075084B">
        <w:rPr>
          <w:rStyle w:val="BodyTextChar1"/>
          <w:color w:val="000000"/>
          <w:lang w:eastAsia="vi-VN"/>
        </w:rPr>
        <w:t xml:space="preserve"> 180 ngày </w:t>
      </w:r>
      <w:r w:rsidRPr="0075084B">
        <w:rPr>
          <w:rStyle w:val="BodyTextChar1"/>
          <w:color w:val="000000"/>
          <w:lang w:eastAsia="vi-VN"/>
        </w:rPr>
        <w:t xml:space="preserve">kể từ </w:t>
      </w:r>
      <w:r w:rsidR="002F76C3" w:rsidRPr="002F76C3">
        <w:rPr>
          <w:rStyle w:val="BodyTextChar1"/>
          <w:color w:val="FF0000"/>
          <w:lang w:eastAsia="vi-VN"/>
        </w:rPr>
        <w:t xml:space="preserve">ngày </w:t>
      </w:r>
      <w:r w:rsidR="002113FF">
        <w:rPr>
          <w:rStyle w:val="BodyTextChar1"/>
          <w:color w:val="FF0000"/>
          <w:lang w:eastAsia="vi-VN"/>
        </w:rPr>
        <w:t>29</w:t>
      </w:r>
      <w:r w:rsidR="002F76C3" w:rsidRPr="002F76C3">
        <w:rPr>
          <w:rStyle w:val="BodyTextChar1"/>
          <w:color w:val="FF0000"/>
          <w:lang w:eastAsia="vi-VN"/>
        </w:rPr>
        <w:t xml:space="preserve"> tháng 3 năm 2024</w:t>
      </w:r>
      <w:r w:rsidR="00D12BBE" w:rsidRPr="0075084B">
        <w:rPr>
          <w:rStyle w:val="BodyTextChar1"/>
          <w:color w:val="000000"/>
          <w:lang w:eastAsia="vi-VN"/>
        </w:rPr>
        <w:t>.</w:t>
      </w:r>
    </w:p>
    <w:p w14:paraId="1D0DBBE1" w14:textId="77777777" w:rsidR="002223FB" w:rsidRPr="0075084B" w:rsidRDefault="002223FB" w:rsidP="002223FB">
      <w:pPr>
        <w:pStyle w:val="BodyText"/>
        <w:shd w:val="clear" w:color="auto" w:fill="auto"/>
        <w:spacing w:after="120" w:line="240" w:lineRule="auto"/>
        <w:ind w:firstLine="720"/>
        <w:jc w:val="both"/>
      </w:pPr>
      <w:r w:rsidRPr="0075084B">
        <w:rPr>
          <w:rStyle w:val="BodyTextChar1"/>
          <w:b/>
          <w:bCs/>
          <w:color w:val="000000"/>
          <w:lang w:eastAsia="vi-VN"/>
        </w:rPr>
        <w:t>II. Nội dung yêu cầu báo giá:</w:t>
      </w:r>
    </w:p>
    <w:p w14:paraId="32ED7677" w14:textId="649E8B7B" w:rsidR="002223FB" w:rsidRPr="0075084B" w:rsidRDefault="002223FB" w:rsidP="00D12BBE">
      <w:pPr>
        <w:pStyle w:val="BodyText"/>
        <w:numPr>
          <w:ilvl w:val="0"/>
          <w:numId w:val="2"/>
        </w:numPr>
        <w:shd w:val="clear" w:color="auto" w:fill="auto"/>
        <w:spacing w:after="120" w:line="240" w:lineRule="auto"/>
        <w:ind w:left="0" w:firstLine="851"/>
        <w:jc w:val="both"/>
        <w:rPr>
          <w:rStyle w:val="BodyTextChar1"/>
          <w:color w:val="000000"/>
          <w:lang w:eastAsia="vi-VN"/>
        </w:rPr>
      </w:pPr>
      <w:r w:rsidRPr="0075084B">
        <w:rPr>
          <w:rStyle w:val="BodyTextChar1"/>
          <w:color w:val="000000"/>
          <w:lang w:eastAsia="vi-VN"/>
        </w:rPr>
        <w:t>Danh</w:t>
      </w:r>
      <w:r w:rsidR="00D12BBE" w:rsidRPr="0075084B">
        <w:rPr>
          <w:rStyle w:val="BodyTextChar1"/>
          <w:color w:val="000000"/>
          <w:lang w:eastAsia="vi-VN"/>
        </w:rPr>
        <w:t xml:space="preserve"> mục</w:t>
      </w:r>
      <w:r w:rsidRPr="0075084B">
        <w:rPr>
          <w:rStyle w:val="BodyTextChar1"/>
          <w:color w:val="000000"/>
          <w:lang w:eastAsia="vi-VN"/>
        </w:rPr>
        <w:t xml:space="preserve"> </w:t>
      </w:r>
      <w:r w:rsidR="002F76C3">
        <w:rPr>
          <w:rStyle w:val="BodyTextChar1"/>
          <w:color w:val="000000"/>
          <w:lang w:eastAsia="vi-VN"/>
        </w:rPr>
        <w:t>hàng hoá: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2025"/>
        <w:gridCol w:w="4174"/>
        <w:gridCol w:w="1282"/>
        <w:gridCol w:w="982"/>
      </w:tblGrid>
      <w:tr w:rsidR="00E26B9A" w:rsidRPr="002223FB" w14:paraId="726F81D8" w14:textId="7C178E8B" w:rsidTr="00E26B9A">
        <w:trPr>
          <w:trHeight w:val="432"/>
          <w:jc w:val="center"/>
        </w:trPr>
        <w:tc>
          <w:tcPr>
            <w:tcW w:w="327" w:type="pct"/>
            <w:shd w:val="clear" w:color="auto" w:fill="FFFFFF"/>
            <w:vAlign w:val="center"/>
          </w:tcPr>
          <w:p w14:paraId="5AE670E5" w14:textId="77777777" w:rsidR="00E26B9A" w:rsidRPr="0075084B" w:rsidRDefault="00E26B9A" w:rsidP="00DD4767">
            <w:pPr>
              <w:rPr>
                <w:rFonts w:ascii="Times New Roman" w:hAnsi="Times New Roman" w:cs="Times New Roman"/>
                <w:sz w:val="26"/>
                <w:szCs w:val="26"/>
              </w:rPr>
            </w:pPr>
            <w:r w:rsidRPr="0075084B">
              <w:rPr>
                <w:rStyle w:val="Other"/>
                <w:b/>
                <w:bCs/>
                <w:i w:val="0"/>
                <w:iCs w:val="0"/>
              </w:rPr>
              <w:t>STT</w:t>
            </w:r>
          </w:p>
        </w:tc>
        <w:tc>
          <w:tcPr>
            <w:tcW w:w="1118" w:type="pct"/>
            <w:shd w:val="clear" w:color="auto" w:fill="FFFFFF"/>
            <w:vAlign w:val="center"/>
          </w:tcPr>
          <w:p w14:paraId="5585EDD6" w14:textId="77777777" w:rsidR="00E26B9A" w:rsidRPr="0075084B" w:rsidRDefault="00E26B9A" w:rsidP="00DD4767">
            <w:pPr>
              <w:rPr>
                <w:rFonts w:ascii="Times New Roman" w:hAnsi="Times New Roman" w:cs="Times New Roman"/>
                <w:sz w:val="26"/>
                <w:szCs w:val="26"/>
              </w:rPr>
            </w:pPr>
            <w:r w:rsidRPr="0075084B">
              <w:rPr>
                <w:rStyle w:val="Other"/>
                <w:b/>
                <w:bCs/>
                <w:i w:val="0"/>
                <w:iCs w:val="0"/>
              </w:rPr>
              <w:t>Danh mục</w:t>
            </w:r>
          </w:p>
        </w:tc>
        <w:tc>
          <w:tcPr>
            <w:tcW w:w="2305" w:type="pct"/>
            <w:shd w:val="clear" w:color="auto" w:fill="FFFFFF"/>
            <w:vAlign w:val="center"/>
          </w:tcPr>
          <w:p w14:paraId="0E02131F" w14:textId="77777777" w:rsidR="00E26B9A" w:rsidRPr="0075084B" w:rsidRDefault="00E26B9A" w:rsidP="00DD4767">
            <w:pPr>
              <w:rPr>
                <w:rFonts w:ascii="Times New Roman" w:hAnsi="Times New Roman" w:cs="Times New Roman"/>
                <w:sz w:val="26"/>
                <w:szCs w:val="26"/>
              </w:rPr>
            </w:pPr>
            <w:r w:rsidRPr="0075084B">
              <w:rPr>
                <w:rStyle w:val="Other"/>
                <w:b/>
                <w:bCs/>
                <w:i w:val="0"/>
                <w:iCs w:val="0"/>
              </w:rPr>
              <w:t>Mô tả yêu cầu về tính năng, thông số kỹ thuật và các thông tin liên quan về kỹ thuật</w:t>
            </w:r>
          </w:p>
        </w:tc>
        <w:tc>
          <w:tcPr>
            <w:tcW w:w="708" w:type="pct"/>
            <w:shd w:val="clear" w:color="auto" w:fill="FFFFFF"/>
            <w:vAlign w:val="center"/>
          </w:tcPr>
          <w:p w14:paraId="00A440B7" w14:textId="77777777" w:rsidR="00E26B9A" w:rsidRPr="0075084B" w:rsidRDefault="00E26B9A" w:rsidP="00DD4767">
            <w:pPr>
              <w:rPr>
                <w:rFonts w:ascii="Times New Roman" w:hAnsi="Times New Roman" w:cs="Times New Roman"/>
                <w:sz w:val="26"/>
                <w:szCs w:val="26"/>
              </w:rPr>
            </w:pPr>
            <w:r w:rsidRPr="0075084B">
              <w:rPr>
                <w:rStyle w:val="Other"/>
                <w:b/>
                <w:bCs/>
                <w:i w:val="0"/>
                <w:iCs w:val="0"/>
              </w:rPr>
              <w:t>Số lượng/khối lượng</w:t>
            </w:r>
          </w:p>
        </w:tc>
        <w:tc>
          <w:tcPr>
            <w:tcW w:w="542" w:type="pct"/>
            <w:shd w:val="clear" w:color="auto" w:fill="FFFFFF"/>
            <w:vAlign w:val="center"/>
          </w:tcPr>
          <w:p w14:paraId="385365A7" w14:textId="77777777" w:rsidR="00E26B9A" w:rsidRPr="002223FB" w:rsidRDefault="00E26B9A" w:rsidP="00DD4767">
            <w:pPr>
              <w:rPr>
                <w:rFonts w:ascii="Times New Roman" w:hAnsi="Times New Roman" w:cs="Times New Roman"/>
                <w:sz w:val="26"/>
                <w:szCs w:val="26"/>
              </w:rPr>
            </w:pPr>
            <w:r>
              <w:rPr>
                <w:rStyle w:val="Other"/>
                <w:b/>
                <w:bCs/>
                <w:i w:val="0"/>
                <w:iCs w:val="0"/>
                <w:lang w:val="en-US"/>
              </w:rPr>
              <w:t>Đ</w:t>
            </w:r>
            <w:r w:rsidRPr="0075084B">
              <w:rPr>
                <w:rStyle w:val="Other"/>
                <w:b/>
                <w:bCs/>
                <w:i w:val="0"/>
                <w:iCs w:val="0"/>
                <w:lang w:val="en-US"/>
              </w:rPr>
              <w:t>ơn</w:t>
            </w:r>
            <w:r w:rsidRPr="0075084B">
              <w:rPr>
                <w:rStyle w:val="Other"/>
                <w:b/>
                <w:bCs/>
                <w:i w:val="0"/>
                <w:iCs w:val="0"/>
              </w:rPr>
              <w:t xml:space="preserve"> vị tính</w:t>
            </w:r>
          </w:p>
        </w:tc>
      </w:tr>
      <w:tr w:rsidR="00E26B9A" w:rsidRPr="002223FB" w14:paraId="05ED8908" w14:textId="3CDA0DD5" w:rsidTr="00E26B9A">
        <w:trPr>
          <w:trHeight w:val="432"/>
          <w:jc w:val="center"/>
        </w:trPr>
        <w:tc>
          <w:tcPr>
            <w:tcW w:w="327" w:type="pct"/>
            <w:shd w:val="clear" w:color="auto" w:fill="FFFFFF"/>
            <w:vAlign w:val="center"/>
          </w:tcPr>
          <w:p w14:paraId="3AD54064"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01</w:t>
            </w:r>
          </w:p>
        </w:tc>
        <w:tc>
          <w:tcPr>
            <w:tcW w:w="1118" w:type="pct"/>
            <w:shd w:val="clear" w:color="auto" w:fill="FFFFFF"/>
            <w:vAlign w:val="center"/>
          </w:tcPr>
          <w:p w14:paraId="22141F29" w14:textId="492486C8"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 xml:space="preserve">Prothrombin Time Kit (PT) </w:t>
            </w:r>
          </w:p>
        </w:tc>
        <w:tc>
          <w:tcPr>
            <w:tcW w:w="2305" w:type="pct"/>
            <w:shd w:val="clear" w:color="auto" w:fill="FFFFFF"/>
            <w:vAlign w:val="center"/>
          </w:tcPr>
          <w:p w14:paraId="78FC31C5" w14:textId="1953952E"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 Tính năng: Dùng cho máy phân tích đông máu để xác định thời gian prothrombin trong huyết tương người</w:t>
            </w:r>
            <w:r w:rsidRPr="006F1DA1">
              <w:rPr>
                <w:rFonts w:ascii="Times New Roman" w:hAnsi="Times New Roman" w:cs="Times New Roman"/>
                <w:szCs w:val="20"/>
              </w:rPr>
              <w:br/>
              <w:t xml:space="preserve">- Nguyên lý: Dùng một lượng dư thuốc thử PT và các ion canxi được thêm vào huyết tương xét nghiệm để biến đổi Thromboplastin thành Thrombin, và sau đó Thrombin chuyển Fibrinogen thành cục máu đông. Thời gian hình thành cục máu </w:t>
            </w:r>
            <w:r w:rsidRPr="006F1DA1">
              <w:rPr>
                <w:rFonts w:ascii="Times New Roman" w:hAnsi="Times New Roman" w:cs="Times New Roman"/>
                <w:szCs w:val="20"/>
              </w:rPr>
              <w:lastRenderedPageBreak/>
              <w:t>đông có tương tỉ lệ nghịch với hàm lượng các yếu tố đông máu ngoại sinh trong huyết tương</w:t>
            </w:r>
            <w:r w:rsidRPr="006F1DA1">
              <w:rPr>
                <w:rFonts w:ascii="Times New Roman" w:hAnsi="Times New Roman" w:cs="Times New Roman"/>
                <w:szCs w:val="20"/>
              </w:rPr>
              <w:br/>
              <w:t>- Khoảng tham chiếu: 11s - 14s; PT radio: 0.85 - 1.15; INR: 0.8 - 1.24</w:t>
            </w:r>
            <w:r w:rsidRPr="006F1DA1">
              <w:rPr>
                <w:rFonts w:ascii="Times New Roman" w:hAnsi="Times New Roman" w:cs="Times New Roman"/>
                <w:szCs w:val="20"/>
              </w:rPr>
              <w:br/>
              <w:t>- Thành phần: 2% bột não thỏ, 0.01% canxi clorua, 3% mannitol và 2% albumin huyết thanh bò; bộ đệm hoàn nguyên là bộ đệm tris 5%</w:t>
            </w:r>
            <w:r w:rsidRPr="006F1DA1">
              <w:rPr>
                <w:rFonts w:ascii="Times New Roman" w:hAnsi="Times New Roman" w:cs="Times New Roman"/>
                <w:szCs w:val="20"/>
              </w:rPr>
              <w:br/>
              <w:t>- Quy cách: PT: 6 x 2 mL + Reconstitution Buffer: 6 x 2 mL</w:t>
            </w:r>
          </w:p>
        </w:tc>
        <w:tc>
          <w:tcPr>
            <w:tcW w:w="708" w:type="pct"/>
            <w:shd w:val="clear" w:color="auto" w:fill="FFFFFF"/>
            <w:vAlign w:val="center"/>
          </w:tcPr>
          <w:p w14:paraId="7E0E5683" w14:textId="368EB61E"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lastRenderedPageBreak/>
              <w:t>15</w:t>
            </w:r>
          </w:p>
        </w:tc>
        <w:tc>
          <w:tcPr>
            <w:tcW w:w="542" w:type="pct"/>
            <w:shd w:val="clear" w:color="auto" w:fill="FFFFFF"/>
            <w:vAlign w:val="center"/>
          </w:tcPr>
          <w:p w14:paraId="0719DADA" w14:textId="1BED5D6A"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74A95949" w14:textId="1327F5C1" w:rsidTr="00E26B9A">
        <w:trPr>
          <w:trHeight w:val="3717"/>
          <w:jc w:val="center"/>
        </w:trPr>
        <w:tc>
          <w:tcPr>
            <w:tcW w:w="327" w:type="pct"/>
            <w:shd w:val="clear" w:color="auto" w:fill="FFFFFF"/>
            <w:vAlign w:val="center"/>
          </w:tcPr>
          <w:p w14:paraId="04AEB55A"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02</w:t>
            </w:r>
          </w:p>
        </w:tc>
        <w:tc>
          <w:tcPr>
            <w:tcW w:w="1118" w:type="pct"/>
            <w:shd w:val="clear" w:color="auto" w:fill="FFFFFF"/>
            <w:vAlign w:val="center"/>
          </w:tcPr>
          <w:p w14:paraId="3D6FEF13" w14:textId="7C256E0A"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 xml:space="preserve">Activated Partial Thromboplastin Time Kit (APTT) </w:t>
            </w:r>
          </w:p>
        </w:tc>
        <w:tc>
          <w:tcPr>
            <w:tcW w:w="2305" w:type="pct"/>
            <w:shd w:val="clear" w:color="auto" w:fill="FFFFFF"/>
            <w:vAlign w:val="center"/>
          </w:tcPr>
          <w:p w14:paraId="0A337A48" w14:textId="42FB8139"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 Tính năng: Dùng cho máy phân tích đông máu để xác định thời gian Thromboplastin một phần hoạt hóa (APTT) của huyết tương người</w:t>
            </w:r>
            <w:r w:rsidRPr="006F1DA1">
              <w:rPr>
                <w:rFonts w:ascii="Times New Roman" w:hAnsi="Times New Roman" w:cs="Times New Roman"/>
                <w:szCs w:val="20"/>
              </w:rPr>
              <w:br/>
              <w:t>- Nguyên lý: Huyết tương được ủ với một lượng cephalins và chất hoạt hóa bề mặt (Silica) để hoạt hóa các yếu tố đông máu nội sinh. Khi Ca2+ được thêm vào, cơ chế đông máu được kích hoạt, và thời gian huyết tương bắt đầu đông chính là thời gian Thromboplastin hoạt hóa từng phần (APTT)</w:t>
            </w:r>
            <w:r w:rsidRPr="006F1DA1">
              <w:rPr>
                <w:rFonts w:ascii="Times New Roman" w:hAnsi="Times New Roman" w:cs="Times New Roman"/>
                <w:szCs w:val="20"/>
              </w:rPr>
              <w:br/>
              <w:t>- Khoảng tham chiếu: 27 - 45 giây</w:t>
            </w:r>
            <w:r w:rsidRPr="006F1DA1">
              <w:rPr>
                <w:rFonts w:ascii="Times New Roman" w:hAnsi="Times New Roman" w:cs="Times New Roman"/>
                <w:szCs w:val="20"/>
              </w:rPr>
              <w:br/>
              <w:t>- Thành phần: 0.45% cephalin, 2% silica, 0.02% CHAPS surfactant, và 3% mannitol; CaCl2 0.025 mol/L</w:t>
            </w:r>
            <w:r w:rsidRPr="006F1DA1">
              <w:rPr>
                <w:rFonts w:ascii="Times New Roman" w:hAnsi="Times New Roman" w:cs="Times New Roman"/>
                <w:szCs w:val="20"/>
              </w:rPr>
              <w:br/>
              <w:t>- Quy cách: APTT reagent: 6 x 2 mL + CaCl2: 6 x 2 mL</w:t>
            </w:r>
          </w:p>
        </w:tc>
        <w:tc>
          <w:tcPr>
            <w:tcW w:w="708" w:type="pct"/>
            <w:shd w:val="clear" w:color="auto" w:fill="FFFFFF"/>
            <w:vAlign w:val="center"/>
          </w:tcPr>
          <w:p w14:paraId="73E6CF7B" w14:textId="459950D5" w:rsidR="00E26B9A" w:rsidRPr="002216F3" w:rsidRDefault="00E26B9A" w:rsidP="00E26B9A">
            <w:pPr>
              <w:widowControl/>
              <w:rPr>
                <w:rFonts w:ascii="Times New Roman" w:hAnsi="Times New Roman" w:cs="Times New Roman"/>
                <w:bCs/>
                <w:color w:val="auto"/>
                <w:sz w:val="22"/>
                <w:szCs w:val="22"/>
                <w:lang w:val="en-US" w:eastAsia="en-US"/>
              </w:rPr>
            </w:pPr>
            <w:r w:rsidRPr="006F1DA1">
              <w:rPr>
                <w:rFonts w:ascii="Times New Roman" w:hAnsi="Times New Roman" w:cs="Times New Roman"/>
                <w:szCs w:val="20"/>
              </w:rPr>
              <w:t>8</w:t>
            </w:r>
          </w:p>
        </w:tc>
        <w:tc>
          <w:tcPr>
            <w:tcW w:w="542" w:type="pct"/>
            <w:shd w:val="clear" w:color="auto" w:fill="FFFFFF"/>
            <w:vAlign w:val="center"/>
          </w:tcPr>
          <w:p w14:paraId="78B28BC7" w14:textId="25BECF27"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7D0357FC" w14:textId="7E361A57" w:rsidTr="00E26B9A">
        <w:trPr>
          <w:trHeight w:val="432"/>
          <w:jc w:val="center"/>
        </w:trPr>
        <w:tc>
          <w:tcPr>
            <w:tcW w:w="327" w:type="pct"/>
            <w:shd w:val="clear" w:color="auto" w:fill="FFFFFF"/>
            <w:vAlign w:val="center"/>
          </w:tcPr>
          <w:p w14:paraId="1FD33970"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03</w:t>
            </w:r>
          </w:p>
        </w:tc>
        <w:tc>
          <w:tcPr>
            <w:tcW w:w="1118" w:type="pct"/>
            <w:shd w:val="clear" w:color="auto" w:fill="FFFFFF"/>
            <w:vAlign w:val="center"/>
          </w:tcPr>
          <w:p w14:paraId="054F312B" w14:textId="241DC17E"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 xml:space="preserve">Fibrinogen Reagent Kit (FIB) </w:t>
            </w:r>
          </w:p>
        </w:tc>
        <w:tc>
          <w:tcPr>
            <w:tcW w:w="2305" w:type="pct"/>
            <w:shd w:val="clear" w:color="auto" w:fill="FFFFFF"/>
            <w:vAlign w:val="center"/>
          </w:tcPr>
          <w:p w14:paraId="4A1DE9EE" w14:textId="2494CCB3"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 Tính năng: Dùng cho máy phân tích đông máu để xác định hàm lượng Fibrinogen (FIB) trong huyết tương người</w:t>
            </w:r>
            <w:r w:rsidRPr="006F1DA1">
              <w:rPr>
                <w:rFonts w:ascii="Times New Roman" w:hAnsi="Times New Roman" w:cs="Times New Roman"/>
                <w:szCs w:val="20"/>
              </w:rPr>
              <w:br/>
              <w:t>- Nguyên lý: Thuốc thử thrombin được thêm một lượng dư vào huyết tương để biến Fibrinogen thành Fibrin và do đó quá trình đông máu xảy ra. Thời gian đông máu tỉ lệ nghịch với hàm lượng FIB. Hàm lượng FIB thu được của huyết tương xét nghiệm bằng cách tạo ra đường con chuẩn được gọi là phương pháp Clauss.</w:t>
            </w:r>
            <w:r w:rsidRPr="006F1DA1">
              <w:rPr>
                <w:rFonts w:ascii="Times New Roman" w:hAnsi="Times New Roman" w:cs="Times New Roman"/>
                <w:szCs w:val="20"/>
              </w:rPr>
              <w:br/>
              <w:t>- Thành phần: 0.09% thrombin, 0.01% canxi clorua, 3% mannitol và 2% albumin huyết thanh bò; bộ đệm imidazole 5%</w:t>
            </w:r>
            <w:r w:rsidRPr="006F1DA1">
              <w:rPr>
                <w:rFonts w:ascii="Times New Roman" w:hAnsi="Times New Roman" w:cs="Times New Roman"/>
                <w:szCs w:val="20"/>
              </w:rPr>
              <w:br/>
              <w:t>- Khoảng tham chiếu: 2.0 g/L - 4.0 g/L</w:t>
            </w:r>
            <w:r w:rsidRPr="006F1DA1">
              <w:rPr>
                <w:rFonts w:ascii="Times New Roman" w:hAnsi="Times New Roman" w:cs="Times New Roman"/>
                <w:szCs w:val="20"/>
              </w:rPr>
              <w:br/>
              <w:t>- Quy cách: FIB reagent: 6 x 2 mL + Imidazole Buffe: 1 x 25 mL</w:t>
            </w:r>
          </w:p>
        </w:tc>
        <w:tc>
          <w:tcPr>
            <w:tcW w:w="708" w:type="pct"/>
            <w:shd w:val="clear" w:color="auto" w:fill="FFFFFF"/>
            <w:vAlign w:val="center"/>
          </w:tcPr>
          <w:p w14:paraId="78A428D9" w14:textId="7B7DC544"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4</w:t>
            </w:r>
          </w:p>
        </w:tc>
        <w:tc>
          <w:tcPr>
            <w:tcW w:w="542" w:type="pct"/>
            <w:shd w:val="clear" w:color="auto" w:fill="FFFFFF"/>
            <w:vAlign w:val="center"/>
          </w:tcPr>
          <w:p w14:paraId="4CC0016C" w14:textId="2305C488"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79FB01CC" w14:textId="4013CC6A" w:rsidTr="00E26B9A">
        <w:trPr>
          <w:trHeight w:val="432"/>
          <w:jc w:val="center"/>
        </w:trPr>
        <w:tc>
          <w:tcPr>
            <w:tcW w:w="327" w:type="pct"/>
            <w:shd w:val="clear" w:color="auto" w:fill="FFFFFF"/>
            <w:vAlign w:val="center"/>
          </w:tcPr>
          <w:p w14:paraId="045350E4"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04</w:t>
            </w:r>
          </w:p>
        </w:tc>
        <w:tc>
          <w:tcPr>
            <w:tcW w:w="1118" w:type="pct"/>
            <w:shd w:val="clear" w:color="auto" w:fill="FFFFFF"/>
            <w:vAlign w:val="center"/>
          </w:tcPr>
          <w:p w14:paraId="0B52F580" w14:textId="2F514E94"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Coagulation Control Level Ⅰ Kit</w:t>
            </w:r>
          </w:p>
        </w:tc>
        <w:tc>
          <w:tcPr>
            <w:tcW w:w="2305" w:type="pct"/>
            <w:shd w:val="clear" w:color="auto" w:fill="FFFFFF"/>
            <w:vAlign w:val="center"/>
          </w:tcPr>
          <w:p w14:paraId="08A0EB99" w14:textId="5D404DF1"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 Tính năng: Dùng cho máy phân tích đông máu để kiểm soát chất lượng ở cấp độ 1 đối với các xét nghiệm xác định thời gian  Prothrombin (PT), thời gian Thromboplastin hoạt hóa từng phần (APTT), hàm lượng fibrinogen (FIB) và thời gian  thrombin (TT)</w:t>
            </w:r>
            <w:r w:rsidRPr="006F1DA1">
              <w:rPr>
                <w:rFonts w:ascii="Times New Roman" w:hAnsi="Times New Roman" w:cs="Times New Roman"/>
                <w:szCs w:val="20"/>
              </w:rPr>
              <w:br/>
              <w:t>- Thành phần: Huyết tương lợn chống đông máu natri citrat 109 mmol/L, albumin huyết thanh bò (BSA) 20 mg/mL và natri benzoat 20 mg/mL</w:t>
            </w:r>
            <w:r w:rsidRPr="006F1DA1">
              <w:rPr>
                <w:rFonts w:ascii="Times New Roman" w:hAnsi="Times New Roman" w:cs="Times New Roman"/>
                <w:szCs w:val="20"/>
              </w:rPr>
              <w:br/>
              <w:t>- Phạm vi giá trị mục tiêu: Level I:</w:t>
            </w:r>
            <w:r w:rsidRPr="006F1DA1">
              <w:rPr>
                <w:rFonts w:ascii="Times New Roman" w:hAnsi="Times New Roman" w:cs="Times New Roman"/>
                <w:szCs w:val="20"/>
              </w:rPr>
              <w:br/>
              <w:t xml:space="preserve">   + PT: 11s - 14s</w:t>
            </w:r>
            <w:r w:rsidRPr="006F1DA1">
              <w:rPr>
                <w:rFonts w:ascii="Times New Roman" w:hAnsi="Times New Roman" w:cs="Times New Roman"/>
                <w:szCs w:val="20"/>
              </w:rPr>
              <w:br/>
              <w:t xml:space="preserve">   + APTT: 22s - 35s</w:t>
            </w:r>
            <w:r w:rsidRPr="006F1DA1">
              <w:rPr>
                <w:rFonts w:ascii="Times New Roman" w:hAnsi="Times New Roman" w:cs="Times New Roman"/>
                <w:szCs w:val="20"/>
              </w:rPr>
              <w:br/>
              <w:t xml:space="preserve">   + FIB: 2 - 4g/L</w:t>
            </w:r>
            <w:r w:rsidRPr="006F1DA1">
              <w:rPr>
                <w:rFonts w:ascii="Times New Roman" w:hAnsi="Times New Roman" w:cs="Times New Roman"/>
                <w:szCs w:val="20"/>
              </w:rPr>
              <w:br/>
              <w:t xml:space="preserve">   + TT: 13s - 20s</w:t>
            </w:r>
            <w:r w:rsidRPr="006F1DA1">
              <w:rPr>
                <w:rFonts w:ascii="Times New Roman" w:hAnsi="Times New Roman" w:cs="Times New Roman"/>
                <w:szCs w:val="20"/>
              </w:rPr>
              <w:br/>
              <w:t>- Quy cách: 12 x 1 mL</w:t>
            </w:r>
          </w:p>
        </w:tc>
        <w:tc>
          <w:tcPr>
            <w:tcW w:w="708" w:type="pct"/>
            <w:shd w:val="clear" w:color="auto" w:fill="FFFFFF"/>
            <w:vAlign w:val="center"/>
          </w:tcPr>
          <w:p w14:paraId="207AF39F" w14:textId="06FB1003"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10</w:t>
            </w:r>
          </w:p>
        </w:tc>
        <w:tc>
          <w:tcPr>
            <w:tcW w:w="542" w:type="pct"/>
            <w:shd w:val="clear" w:color="auto" w:fill="FFFFFF"/>
            <w:vAlign w:val="center"/>
          </w:tcPr>
          <w:p w14:paraId="27E0E697" w14:textId="68A2076C"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3AAE2228" w14:textId="56F8FE44" w:rsidTr="00E26B9A">
        <w:trPr>
          <w:trHeight w:val="432"/>
          <w:jc w:val="center"/>
        </w:trPr>
        <w:tc>
          <w:tcPr>
            <w:tcW w:w="327" w:type="pct"/>
            <w:shd w:val="clear" w:color="auto" w:fill="FFFFFF"/>
            <w:vAlign w:val="center"/>
          </w:tcPr>
          <w:p w14:paraId="2D80F23C"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05</w:t>
            </w:r>
          </w:p>
        </w:tc>
        <w:tc>
          <w:tcPr>
            <w:tcW w:w="1118" w:type="pct"/>
            <w:shd w:val="clear" w:color="auto" w:fill="FFFFFF"/>
            <w:vAlign w:val="center"/>
          </w:tcPr>
          <w:p w14:paraId="46D9BCD7" w14:textId="2B03AD40"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Coagulation Control Level Ⅱ Kit</w:t>
            </w:r>
          </w:p>
        </w:tc>
        <w:tc>
          <w:tcPr>
            <w:tcW w:w="2305" w:type="pct"/>
            <w:shd w:val="clear" w:color="auto" w:fill="FFFFFF"/>
            <w:vAlign w:val="center"/>
          </w:tcPr>
          <w:p w14:paraId="2A2E642A" w14:textId="471A431F"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 Tính năng: Dùng cho máy phân tích đông máu để kiểm soát chất lượng ở cấp độ 2 đối với các xét nghiệm xác định thời gian  Prothrombin (PT), thời gian Thromboplastin hoạt hóa từng phần (APTT), hàm lượng fibrinogen (FIB) và thời gian  thrombin (TT)</w:t>
            </w:r>
            <w:r w:rsidRPr="006F1DA1">
              <w:rPr>
                <w:rFonts w:ascii="Times New Roman" w:hAnsi="Times New Roman" w:cs="Times New Roman"/>
                <w:szCs w:val="20"/>
              </w:rPr>
              <w:br/>
            </w:r>
            <w:r w:rsidRPr="006F1DA1">
              <w:rPr>
                <w:rFonts w:ascii="Times New Roman" w:hAnsi="Times New Roman" w:cs="Times New Roman"/>
                <w:szCs w:val="20"/>
              </w:rPr>
              <w:lastRenderedPageBreak/>
              <w:t>- Thành phần: Huyết tương lợn chống đông máu natri citrat 109 mmol/L, albumin huyết thanh bò (BSA) 20 mg/mL và natri benzoat 20 mg/mL</w:t>
            </w:r>
            <w:r w:rsidRPr="006F1DA1">
              <w:rPr>
                <w:rFonts w:ascii="Times New Roman" w:hAnsi="Times New Roman" w:cs="Times New Roman"/>
                <w:szCs w:val="20"/>
              </w:rPr>
              <w:br/>
              <w:t>- Phạm vi giá trị mục tiêu: Level II:</w:t>
            </w:r>
            <w:r w:rsidRPr="006F1DA1">
              <w:rPr>
                <w:rFonts w:ascii="Times New Roman" w:hAnsi="Times New Roman" w:cs="Times New Roman"/>
                <w:szCs w:val="20"/>
              </w:rPr>
              <w:br/>
              <w:t xml:space="preserve">   + PT: &gt; 28s</w:t>
            </w:r>
            <w:r w:rsidRPr="006F1DA1">
              <w:rPr>
                <w:rFonts w:ascii="Times New Roman" w:hAnsi="Times New Roman" w:cs="Times New Roman"/>
                <w:szCs w:val="20"/>
              </w:rPr>
              <w:br/>
              <w:t xml:space="preserve">   + APTT: &gt; 70s</w:t>
            </w:r>
            <w:r w:rsidRPr="006F1DA1">
              <w:rPr>
                <w:rFonts w:ascii="Times New Roman" w:hAnsi="Times New Roman" w:cs="Times New Roman"/>
                <w:szCs w:val="20"/>
              </w:rPr>
              <w:br/>
              <w:t xml:space="preserve">   + FIB: 1 - 2 g/L</w:t>
            </w:r>
            <w:r w:rsidRPr="006F1DA1">
              <w:rPr>
                <w:rFonts w:ascii="Times New Roman" w:hAnsi="Times New Roman" w:cs="Times New Roman"/>
                <w:szCs w:val="20"/>
              </w:rPr>
              <w:br/>
              <w:t>- Quy cách: 12 x 1 mL</w:t>
            </w:r>
          </w:p>
        </w:tc>
        <w:tc>
          <w:tcPr>
            <w:tcW w:w="708" w:type="pct"/>
            <w:shd w:val="clear" w:color="auto" w:fill="FFFFFF"/>
            <w:vAlign w:val="center"/>
          </w:tcPr>
          <w:p w14:paraId="50C573DA" w14:textId="558DD20E"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lastRenderedPageBreak/>
              <w:t>10</w:t>
            </w:r>
          </w:p>
        </w:tc>
        <w:tc>
          <w:tcPr>
            <w:tcW w:w="542" w:type="pct"/>
            <w:shd w:val="clear" w:color="auto" w:fill="FFFFFF"/>
            <w:vAlign w:val="center"/>
          </w:tcPr>
          <w:p w14:paraId="41FA4ECF" w14:textId="3CC03C1A"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4FB32F4C" w14:textId="7DB9ADE3" w:rsidTr="00E26B9A">
        <w:trPr>
          <w:trHeight w:val="432"/>
          <w:jc w:val="center"/>
        </w:trPr>
        <w:tc>
          <w:tcPr>
            <w:tcW w:w="327" w:type="pct"/>
            <w:shd w:val="clear" w:color="auto" w:fill="FFFFFF"/>
            <w:vAlign w:val="center"/>
          </w:tcPr>
          <w:p w14:paraId="456132E5"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06</w:t>
            </w:r>
          </w:p>
        </w:tc>
        <w:tc>
          <w:tcPr>
            <w:tcW w:w="1118" w:type="pct"/>
            <w:shd w:val="clear" w:color="auto" w:fill="FFFFFF"/>
            <w:vAlign w:val="center"/>
          </w:tcPr>
          <w:p w14:paraId="3CEA5747" w14:textId="35CE8331"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SF-400 measuring cuvettes (Bead Inside)</w:t>
            </w:r>
          </w:p>
        </w:tc>
        <w:tc>
          <w:tcPr>
            <w:tcW w:w="2305" w:type="pct"/>
            <w:shd w:val="clear" w:color="auto" w:fill="FFFFFF"/>
            <w:vAlign w:val="center"/>
          </w:tcPr>
          <w:p w14:paraId="052321B4" w14:textId="4E8BCF28"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 Tính năng: Dùng cho máy phân tích đông máu để xác định các thông số đông máu thông qua hệ thống đo cơ học</w:t>
            </w:r>
            <w:r w:rsidRPr="006F1DA1">
              <w:rPr>
                <w:rFonts w:ascii="Times New Roman" w:hAnsi="Times New Roman" w:cs="Times New Roman"/>
                <w:szCs w:val="20"/>
              </w:rPr>
              <w:br/>
              <w:t>- Quy cách: Hộp 50 x 4 cuvette</w:t>
            </w:r>
          </w:p>
        </w:tc>
        <w:tc>
          <w:tcPr>
            <w:tcW w:w="708" w:type="pct"/>
            <w:shd w:val="clear" w:color="auto" w:fill="FFFFFF"/>
            <w:vAlign w:val="center"/>
          </w:tcPr>
          <w:p w14:paraId="2FD0A0E0" w14:textId="649721FF"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10</w:t>
            </w:r>
          </w:p>
        </w:tc>
        <w:tc>
          <w:tcPr>
            <w:tcW w:w="542" w:type="pct"/>
            <w:shd w:val="clear" w:color="auto" w:fill="FFFFFF"/>
            <w:vAlign w:val="center"/>
          </w:tcPr>
          <w:p w14:paraId="71B88AD6" w14:textId="15002621"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4AE7DE19" w14:textId="54FB735E" w:rsidTr="00E26B9A">
        <w:trPr>
          <w:trHeight w:val="432"/>
          <w:jc w:val="center"/>
        </w:trPr>
        <w:tc>
          <w:tcPr>
            <w:tcW w:w="327" w:type="pct"/>
            <w:shd w:val="clear" w:color="auto" w:fill="FFFFFF"/>
            <w:vAlign w:val="center"/>
          </w:tcPr>
          <w:p w14:paraId="282A64AE"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07</w:t>
            </w:r>
          </w:p>
        </w:tc>
        <w:tc>
          <w:tcPr>
            <w:tcW w:w="1118" w:type="pct"/>
            <w:shd w:val="clear" w:color="auto" w:fill="FFFFFF"/>
            <w:vAlign w:val="center"/>
          </w:tcPr>
          <w:p w14:paraId="7D653A87" w14:textId="41C38872"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FT3 ELISA</w:t>
            </w:r>
          </w:p>
        </w:tc>
        <w:tc>
          <w:tcPr>
            <w:tcW w:w="2305" w:type="pct"/>
            <w:shd w:val="clear" w:color="auto" w:fill="FFFFFF"/>
            <w:vAlign w:val="center"/>
          </w:tcPr>
          <w:p w14:paraId="2F834CA6" w14:textId="055649B2"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Độ chính xác: hệ số tương quan 0.9597. Độ nhạy : 0.05 ng/dl.</w:t>
            </w:r>
          </w:p>
        </w:tc>
        <w:tc>
          <w:tcPr>
            <w:tcW w:w="708" w:type="pct"/>
            <w:shd w:val="clear" w:color="auto" w:fill="FFFFFF"/>
            <w:vAlign w:val="center"/>
          </w:tcPr>
          <w:p w14:paraId="5B203CAB" w14:textId="5A55E1B1"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4</w:t>
            </w:r>
          </w:p>
        </w:tc>
        <w:tc>
          <w:tcPr>
            <w:tcW w:w="542" w:type="pct"/>
            <w:shd w:val="clear" w:color="auto" w:fill="FFFFFF"/>
            <w:vAlign w:val="center"/>
          </w:tcPr>
          <w:p w14:paraId="7EC44715" w14:textId="2BC02DB3"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60F23956" w14:textId="1D70BD98" w:rsidTr="00E26B9A">
        <w:trPr>
          <w:trHeight w:val="432"/>
          <w:jc w:val="center"/>
        </w:trPr>
        <w:tc>
          <w:tcPr>
            <w:tcW w:w="327" w:type="pct"/>
            <w:shd w:val="clear" w:color="auto" w:fill="FFFFFF"/>
            <w:vAlign w:val="center"/>
          </w:tcPr>
          <w:p w14:paraId="3C404D75"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08</w:t>
            </w:r>
          </w:p>
        </w:tc>
        <w:tc>
          <w:tcPr>
            <w:tcW w:w="1118" w:type="pct"/>
            <w:shd w:val="clear" w:color="auto" w:fill="FFFFFF"/>
            <w:vAlign w:val="center"/>
          </w:tcPr>
          <w:p w14:paraId="09E85C52" w14:textId="06A6032C"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FT4 ELISA</w:t>
            </w:r>
          </w:p>
        </w:tc>
        <w:tc>
          <w:tcPr>
            <w:tcW w:w="2305" w:type="pct"/>
            <w:shd w:val="clear" w:color="auto" w:fill="FFFFFF"/>
            <w:vAlign w:val="center"/>
          </w:tcPr>
          <w:p w14:paraId="322A6EF6" w14:textId="29D46BFA"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Độ chính xác: hệ số tương quan 0.9597. Độ nhạy : 0.05 ng/dl.</w:t>
            </w:r>
          </w:p>
        </w:tc>
        <w:tc>
          <w:tcPr>
            <w:tcW w:w="708" w:type="pct"/>
            <w:shd w:val="clear" w:color="auto" w:fill="FFFFFF"/>
            <w:vAlign w:val="center"/>
          </w:tcPr>
          <w:p w14:paraId="20EF9D8C" w14:textId="553F2A1D"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4</w:t>
            </w:r>
          </w:p>
        </w:tc>
        <w:tc>
          <w:tcPr>
            <w:tcW w:w="542" w:type="pct"/>
            <w:shd w:val="clear" w:color="auto" w:fill="FFFFFF"/>
            <w:vAlign w:val="center"/>
          </w:tcPr>
          <w:p w14:paraId="237BD6F5" w14:textId="733F81A2"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1D80CF03" w14:textId="1908C042" w:rsidTr="00E26B9A">
        <w:trPr>
          <w:trHeight w:val="1076"/>
          <w:jc w:val="center"/>
        </w:trPr>
        <w:tc>
          <w:tcPr>
            <w:tcW w:w="327" w:type="pct"/>
            <w:shd w:val="clear" w:color="auto" w:fill="FFFFFF"/>
            <w:vAlign w:val="center"/>
          </w:tcPr>
          <w:p w14:paraId="478E8B42"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09</w:t>
            </w:r>
          </w:p>
        </w:tc>
        <w:tc>
          <w:tcPr>
            <w:tcW w:w="1118" w:type="pct"/>
            <w:shd w:val="clear" w:color="auto" w:fill="FFFFFF"/>
            <w:vAlign w:val="center"/>
          </w:tcPr>
          <w:p w14:paraId="428135D9" w14:textId="665D21A7"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TSH ELISA</w:t>
            </w:r>
          </w:p>
        </w:tc>
        <w:tc>
          <w:tcPr>
            <w:tcW w:w="2305" w:type="pct"/>
            <w:shd w:val="clear" w:color="auto" w:fill="FFFFFF"/>
            <w:vAlign w:val="center"/>
          </w:tcPr>
          <w:p w14:paraId="71FB9B9F" w14:textId="1DE102F9"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Độ chính xác: 8.39  IU / Ml. Độ nhạy : 0,1 - 0,2 m IU / mL.. Độ chụm nội xét nghiệm: &lt; 5.7 %. Độ chụm liên xét nghiệm: &lt; 8.9 %. Độ thu hồi: 98.9 %. Độ tuyến tính 94.4%- 94.8%</w:t>
            </w:r>
          </w:p>
        </w:tc>
        <w:tc>
          <w:tcPr>
            <w:tcW w:w="708" w:type="pct"/>
            <w:shd w:val="clear" w:color="auto" w:fill="FFFFFF"/>
            <w:vAlign w:val="center"/>
          </w:tcPr>
          <w:p w14:paraId="5C8E2223" w14:textId="5C3BD53C"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4</w:t>
            </w:r>
          </w:p>
        </w:tc>
        <w:tc>
          <w:tcPr>
            <w:tcW w:w="542" w:type="pct"/>
            <w:shd w:val="clear" w:color="auto" w:fill="FFFFFF"/>
            <w:vAlign w:val="center"/>
          </w:tcPr>
          <w:p w14:paraId="53C090D3" w14:textId="7E704346"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15D049FE" w14:textId="2D1C0F21" w:rsidTr="00E26B9A">
        <w:trPr>
          <w:trHeight w:val="432"/>
          <w:jc w:val="center"/>
        </w:trPr>
        <w:tc>
          <w:tcPr>
            <w:tcW w:w="327" w:type="pct"/>
            <w:shd w:val="clear" w:color="auto" w:fill="FFFFFF"/>
            <w:vAlign w:val="center"/>
          </w:tcPr>
          <w:p w14:paraId="71927031"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10</w:t>
            </w:r>
          </w:p>
        </w:tc>
        <w:tc>
          <w:tcPr>
            <w:tcW w:w="1118" w:type="pct"/>
            <w:shd w:val="clear" w:color="auto" w:fill="FFFFFF"/>
            <w:vAlign w:val="center"/>
          </w:tcPr>
          <w:p w14:paraId="19E6FA4B" w14:textId="33D1C486"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CA - 125</w:t>
            </w:r>
          </w:p>
        </w:tc>
        <w:tc>
          <w:tcPr>
            <w:tcW w:w="2305" w:type="pct"/>
            <w:shd w:val="clear" w:color="auto" w:fill="FFFFFF"/>
            <w:vAlign w:val="center"/>
          </w:tcPr>
          <w:p w14:paraId="4D1CD7B4" w14:textId="116D1855"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Độ nhạy :0,253 U / mL. Độ thu hồi: 89,1-99,8 %. Độ tuyến tính : 88,7-113,3%</w:t>
            </w:r>
          </w:p>
        </w:tc>
        <w:tc>
          <w:tcPr>
            <w:tcW w:w="708" w:type="pct"/>
            <w:shd w:val="clear" w:color="auto" w:fill="FFFFFF"/>
            <w:vAlign w:val="center"/>
          </w:tcPr>
          <w:p w14:paraId="668BE0AA" w14:textId="214B2B94"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w:t>
            </w:r>
          </w:p>
        </w:tc>
        <w:tc>
          <w:tcPr>
            <w:tcW w:w="542" w:type="pct"/>
            <w:shd w:val="clear" w:color="auto" w:fill="FFFFFF"/>
            <w:vAlign w:val="center"/>
          </w:tcPr>
          <w:p w14:paraId="1F36D684" w14:textId="5BD3972B"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Bộ</w:t>
            </w:r>
          </w:p>
        </w:tc>
      </w:tr>
      <w:tr w:rsidR="00E26B9A" w:rsidRPr="002223FB" w14:paraId="417A8687" w14:textId="65FD326A" w:rsidTr="00E26B9A">
        <w:trPr>
          <w:trHeight w:val="432"/>
          <w:jc w:val="center"/>
        </w:trPr>
        <w:tc>
          <w:tcPr>
            <w:tcW w:w="327" w:type="pct"/>
            <w:shd w:val="clear" w:color="auto" w:fill="FFFFFF"/>
            <w:vAlign w:val="center"/>
          </w:tcPr>
          <w:p w14:paraId="72B3460D"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11</w:t>
            </w:r>
          </w:p>
        </w:tc>
        <w:tc>
          <w:tcPr>
            <w:tcW w:w="1118" w:type="pct"/>
            <w:shd w:val="clear" w:color="auto" w:fill="FFFFFF"/>
            <w:vAlign w:val="center"/>
          </w:tcPr>
          <w:p w14:paraId="62934413" w14:textId="5F5B349F"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CA - 19-9</w:t>
            </w:r>
          </w:p>
        </w:tc>
        <w:tc>
          <w:tcPr>
            <w:tcW w:w="2305" w:type="pct"/>
            <w:shd w:val="clear" w:color="auto" w:fill="FFFFFF"/>
            <w:vAlign w:val="center"/>
          </w:tcPr>
          <w:p w14:paraId="46A787B6" w14:textId="48FE9619"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Độ nhạy :0,26 U / mL. Độ thu hồi: 85,5-99,5 %. Độ tuyến tính : 93,1-114,7%</w:t>
            </w:r>
          </w:p>
        </w:tc>
        <w:tc>
          <w:tcPr>
            <w:tcW w:w="708" w:type="pct"/>
            <w:shd w:val="clear" w:color="auto" w:fill="FFFFFF"/>
            <w:vAlign w:val="center"/>
          </w:tcPr>
          <w:p w14:paraId="240E1FCB" w14:textId="69D10ADB"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w:t>
            </w:r>
          </w:p>
        </w:tc>
        <w:tc>
          <w:tcPr>
            <w:tcW w:w="542" w:type="pct"/>
            <w:shd w:val="clear" w:color="auto" w:fill="FFFFFF"/>
            <w:vAlign w:val="center"/>
          </w:tcPr>
          <w:p w14:paraId="4CE67DF2" w14:textId="139A623B"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Bộ</w:t>
            </w:r>
          </w:p>
        </w:tc>
      </w:tr>
      <w:tr w:rsidR="00E26B9A" w:rsidRPr="002223FB" w14:paraId="7B4DC0A0" w14:textId="085C73AE" w:rsidTr="00E26B9A">
        <w:trPr>
          <w:trHeight w:val="432"/>
          <w:jc w:val="center"/>
        </w:trPr>
        <w:tc>
          <w:tcPr>
            <w:tcW w:w="327" w:type="pct"/>
            <w:shd w:val="clear" w:color="auto" w:fill="FFFFFF"/>
            <w:vAlign w:val="center"/>
          </w:tcPr>
          <w:p w14:paraId="1487CC2D"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w:t>
            </w:r>
          </w:p>
        </w:tc>
        <w:tc>
          <w:tcPr>
            <w:tcW w:w="1118" w:type="pct"/>
            <w:shd w:val="clear" w:color="auto" w:fill="FFFFFF"/>
            <w:vAlign w:val="center"/>
          </w:tcPr>
          <w:p w14:paraId="38B099BD" w14:textId="24B72FC7"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PSA</w:t>
            </w:r>
          </w:p>
        </w:tc>
        <w:tc>
          <w:tcPr>
            <w:tcW w:w="2305" w:type="pct"/>
            <w:shd w:val="clear" w:color="auto" w:fill="FFFFFF"/>
            <w:vAlign w:val="center"/>
          </w:tcPr>
          <w:p w14:paraId="6A06B4C2" w14:textId="22B09D91"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khay phủ kháng thể kháng PSA dê. Nồng độ phát hiện tối thiểu: 0,75ng/ml</w:t>
            </w:r>
          </w:p>
        </w:tc>
        <w:tc>
          <w:tcPr>
            <w:tcW w:w="708" w:type="pct"/>
            <w:shd w:val="clear" w:color="auto" w:fill="FFFFFF"/>
            <w:vAlign w:val="center"/>
          </w:tcPr>
          <w:p w14:paraId="1E517329" w14:textId="6C9986F6"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w:t>
            </w:r>
          </w:p>
        </w:tc>
        <w:tc>
          <w:tcPr>
            <w:tcW w:w="542" w:type="pct"/>
            <w:shd w:val="clear" w:color="auto" w:fill="FFFFFF"/>
            <w:vAlign w:val="center"/>
          </w:tcPr>
          <w:p w14:paraId="35BBA8F6" w14:textId="58DB698D"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0F0C98D2" w14:textId="586EE6FD" w:rsidTr="00E26B9A">
        <w:trPr>
          <w:trHeight w:val="432"/>
          <w:jc w:val="center"/>
        </w:trPr>
        <w:tc>
          <w:tcPr>
            <w:tcW w:w="327" w:type="pct"/>
            <w:shd w:val="clear" w:color="auto" w:fill="FFFFFF"/>
            <w:vAlign w:val="center"/>
          </w:tcPr>
          <w:p w14:paraId="70E3C377"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13</w:t>
            </w:r>
          </w:p>
        </w:tc>
        <w:tc>
          <w:tcPr>
            <w:tcW w:w="1118" w:type="pct"/>
            <w:shd w:val="clear" w:color="auto" w:fill="FFFFFF"/>
            <w:vAlign w:val="center"/>
          </w:tcPr>
          <w:p w14:paraId="6CCEAA7B" w14:textId="746D2C7F"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HBeAg</w:t>
            </w:r>
          </w:p>
        </w:tc>
        <w:tc>
          <w:tcPr>
            <w:tcW w:w="2305" w:type="pct"/>
            <w:shd w:val="clear" w:color="auto" w:fill="FFFFFF"/>
            <w:vAlign w:val="center"/>
          </w:tcPr>
          <w:p w14:paraId="4F6F336F" w14:textId="1B510205"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Độ nhạy chẩn đoán: &gt;98%. Độ đặc hiệu chẩn đoán: &gt;98%. Độ ổn định: tại 2-8 oC trong 15 tháng</w:t>
            </w:r>
          </w:p>
        </w:tc>
        <w:tc>
          <w:tcPr>
            <w:tcW w:w="708" w:type="pct"/>
            <w:shd w:val="clear" w:color="auto" w:fill="FFFFFF"/>
            <w:vAlign w:val="center"/>
          </w:tcPr>
          <w:p w14:paraId="781501D0" w14:textId="0DC7334A"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w:t>
            </w:r>
          </w:p>
        </w:tc>
        <w:tc>
          <w:tcPr>
            <w:tcW w:w="542" w:type="pct"/>
            <w:shd w:val="clear" w:color="auto" w:fill="FFFFFF"/>
            <w:vAlign w:val="center"/>
          </w:tcPr>
          <w:p w14:paraId="58F37642" w14:textId="2E075D93"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Bộ</w:t>
            </w:r>
          </w:p>
        </w:tc>
      </w:tr>
      <w:tr w:rsidR="00E26B9A" w:rsidRPr="002223FB" w14:paraId="2A4B59C2" w14:textId="6E5045B6" w:rsidTr="00E26B9A">
        <w:trPr>
          <w:trHeight w:val="432"/>
          <w:jc w:val="center"/>
        </w:trPr>
        <w:tc>
          <w:tcPr>
            <w:tcW w:w="327" w:type="pct"/>
            <w:shd w:val="clear" w:color="auto" w:fill="FFFFFF"/>
            <w:vAlign w:val="center"/>
          </w:tcPr>
          <w:p w14:paraId="714F77C5"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14</w:t>
            </w:r>
          </w:p>
        </w:tc>
        <w:tc>
          <w:tcPr>
            <w:tcW w:w="1118" w:type="pct"/>
            <w:shd w:val="clear" w:color="auto" w:fill="FFFFFF"/>
            <w:vAlign w:val="center"/>
          </w:tcPr>
          <w:p w14:paraId="10B2A559" w14:textId="6B9D9303"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HBsAg</w:t>
            </w:r>
          </w:p>
        </w:tc>
        <w:tc>
          <w:tcPr>
            <w:tcW w:w="2305" w:type="pct"/>
            <w:shd w:val="clear" w:color="auto" w:fill="FFFFFF"/>
            <w:vAlign w:val="center"/>
          </w:tcPr>
          <w:p w14:paraId="307E06A6" w14:textId="171DC64A" w:rsidR="00E26B9A" w:rsidRPr="00335728"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Độ nhạy chẩn đoán: &gt;98%. Độ đặc hiệu chẩn đoán: &gt;98%. Độ ổn định: tại 2-8 oC trong 15 tháng</w:t>
            </w:r>
          </w:p>
        </w:tc>
        <w:tc>
          <w:tcPr>
            <w:tcW w:w="708" w:type="pct"/>
            <w:shd w:val="clear" w:color="auto" w:fill="FFFFFF"/>
            <w:vAlign w:val="center"/>
          </w:tcPr>
          <w:p w14:paraId="6DD1D46F" w14:textId="6C4CC372"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w:t>
            </w:r>
          </w:p>
        </w:tc>
        <w:tc>
          <w:tcPr>
            <w:tcW w:w="542" w:type="pct"/>
            <w:shd w:val="clear" w:color="auto" w:fill="FFFFFF"/>
            <w:vAlign w:val="center"/>
          </w:tcPr>
          <w:p w14:paraId="25CFA721" w14:textId="57F2DFF4"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Bộ</w:t>
            </w:r>
          </w:p>
        </w:tc>
      </w:tr>
      <w:tr w:rsidR="00E26B9A" w:rsidRPr="002223FB" w14:paraId="3E7186E4" w14:textId="4E71B266" w:rsidTr="00E26B9A">
        <w:trPr>
          <w:trHeight w:val="432"/>
          <w:jc w:val="center"/>
        </w:trPr>
        <w:tc>
          <w:tcPr>
            <w:tcW w:w="327" w:type="pct"/>
            <w:shd w:val="clear" w:color="auto" w:fill="FFFFFF"/>
            <w:vAlign w:val="center"/>
          </w:tcPr>
          <w:p w14:paraId="27BF26DE"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15</w:t>
            </w:r>
          </w:p>
        </w:tc>
        <w:tc>
          <w:tcPr>
            <w:tcW w:w="1118" w:type="pct"/>
            <w:shd w:val="clear" w:color="auto" w:fill="FFFFFF"/>
            <w:vAlign w:val="center"/>
          </w:tcPr>
          <w:p w14:paraId="6B42DFBF" w14:textId="1B867114"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Anti HBsAg</w:t>
            </w:r>
          </w:p>
        </w:tc>
        <w:tc>
          <w:tcPr>
            <w:tcW w:w="2305" w:type="pct"/>
            <w:shd w:val="clear" w:color="auto" w:fill="FFFFFF"/>
            <w:vAlign w:val="center"/>
          </w:tcPr>
          <w:p w14:paraId="7F8E9F10" w14:textId="0FACD327"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Phát hiện định tính sự có mặt HBsAb trong mẫu huyết thanh hoặc huyết tương.Độ nhạy: 99,8%. Độ đặc hiệu: 99,9%, ISO 13485:2016. Có chứng nhận chất lượng COA từ nhà sản xuất.</w:t>
            </w:r>
          </w:p>
        </w:tc>
        <w:tc>
          <w:tcPr>
            <w:tcW w:w="708" w:type="pct"/>
            <w:shd w:val="clear" w:color="auto" w:fill="FFFFFF"/>
            <w:vAlign w:val="center"/>
          </w:tcPr>
          <w:p w14:paraId="1D79329C" w14:textId="742D2C32"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w:t>
            </w:r>
          </w:p>
        </w:tc>
        <w:tc>
          <w:tcPr>
            <w:tcW w:w="542" w:type="pct"/>
            <w:shd w:val="clear" w:color="auto" w:fill="FFFFFF"/>
            <w:vAlign w:val="center"/>
          </w:tcPr>
          <w:p w14:paraId="4D973FA5" w14:textId="040580BD"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Bộ</w:t>
            </w:r>
          </w:p>
        </w:tc>
      </w:tr>
      <w:tr w:rsidR="00E26B9A" w:rsidRPr="002223FB" w14:paraId="69BF82FC" w14:textId="75987094" w:rsidTr="00E26B9A">
        <w:trPr>
          <w:trHeight w:val="432"/>
          <w:jc w:val="center"/>
        </w:trPr>
        <w:tc>
          <w:tcPr>
            <w:tcW w:w="327" w:type="pct"/>
            <w:shd w:val="clear" w:color="auto" w:fill="FFFFFF"/>
            <w:vAlign w:val="center"/>
          </w:tcPr>
          <w:p w14:paraId="2450AC86"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16</w:t>
            </w:r>
          </w:p>
        </w:tc>
        <w:tc>
          <w:tcPr>
            <w:tcW w:w="1118" w:type="pct"/>
            <w:shd w:val="clear" w:color="auto" w:fill="FFFFFF"/>
            <w:vAlign w:val="center"/>
          </w:tcPr>
          <w:p w14:paraId="45F76666" w14:textId="62288ED3"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Anti – HCV</w:t>
            </w:r>
          </w:p>
        </w:tc>
        <w:tc>
          <w:tcPr>
            <w:tcW w:w="2305" w:type="pct"/>
            <w:shd w:val="clear" w:color="auto" w:fill="FFFFFF"/>
            <w:vAlign w:val="center"/>
          </w:tcPr>
          <w:p w14:paraId="3F20291A" w14:textId="48FC2F62"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độ nhạy chẩn đoán 100%. độ đặc hiệu là 100%.</w:t>
            </w:r>
          </w:p>
        </w:tc>
        <w:tc>
          <w:tcPr>
            <w:tcW w:w="708" w:type="pct"/>
            <w:shd w:val="clear" w:color="auto" w:fill="FFFFFF"/>
            <w:vAlign w:val="center"/>
          </w:tcPr>
          <w:p w14:paraId="4FD5A050" w14:textId="0DB2B0AD"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w:t>
            </w:r>
          </w:p>
        </w:tc>
        <w:tc>
          <w:tcPr>
            <w:tcW w:w="542" w:type="pct"/>
            <w:shd w:val="clear" w:color="auto" w:fill="FFFFFF"/>
            <w:vAlign w:val="center"/>
          </w:tcPr>
          <w:p w14:paraId="5173FD0B" w14:textId="1B3089CF"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Bộ</w:t>
            </w:r>
          </w:p>
        </w:tc>
      </w:tr>
      <w:tr w:rsidR="00E26B9A" w:rsidRPr="002223FB" w14:paraId="2A9E3DDD" w14:textId="1D58183E" w:rsidTr="00E26B9A">
        <w:trPr>
          <w:trHeight w:val="432"/>
          <w:jc w:val="center"/>
        </w:trPr>
        <w:tc>
          <w:tcPr>
            <w:tcW w:w="327" w:type="pct"/>
            <w:shd w:val="clear" w:color="auto" w:fill="FFFFFF"/>
            <w:vAlign w:val="center"/>
          </w:tcPr>
          <w:p w14:paraId="7310DE47"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17</w:t>
            </w:r>
          </w:p>
        </w:tc>
        <w:tc>
          <w:tcPr>
            <w:tcW w:w="1118" w:type="pct"/>
            <w:shd w:val="clear" w:color="auto" w:fill="FFFFFF"/>
            <w:vAlign w:val="center"/>
          </w:tcPr>
          <w:p w14:paraId="692C36BD" w14:textId="30237D14"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Toxocara canis</w:t>
            </w:r>
          </w:p>
        </w:tc>
        <w:tc>
          <w:tcPr>
            <w:tcW w:w="2305" w:type="pct"/>
            <w:shd w:val="clear" w:color="auto" w:fill="FFFFFF"/>
            <w:vAlign w:val="center"/>
          </w:tcPr>
          <w:p w14:paraId="603CCEB2" w14:textId="5C82288D"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Là xét nghiệm hấp thu miễn dịch liên kết Enzyme dành cho phát hiện kháng thể IgG đối với Toxocara cnis trong huyết thanh hoặc huyết tương người. Bộ xét nghiệm có thể dùng cho máy phân tích bán tự động và tự động hoàn toàn. Có độ nhạy 98%, độ đặc hiệu 97%.</w:t>
            </w:r>
          </w:p>
        </w:tc>
        <w:tc>
          <w:tcPr>
            <w:tcW w:w="708" w:type="pct"/>
            <w:shd w:val="clear" w:color="auto" w:fill="FFFFFF"/>
            <w:vAlign w:val="center"/>
          </w:tcPr>
          <w:p w14:paraId="17D25AEF" w14:textId="085AA396"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14</w:t>
            </w:r>
          </w:p>
        </w:tc>
        <w:tc>
          <w:tcPr>
            <w:tcW w:w="542" w:type="pct"/>
            <w:shd w:val="clear" w:color="auto" w:fill="FFFFFF"/>
            <w:vAlign w:val="center"/>
          </w:tcPr>
          <w:p w14:paraId="55C2BB74" w14:textId="1842565C"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Bộ</w:t>
            </w:r>
          </w:p>
        </w:tc>
      </w:tr>
      <w:tr w:rsidR="00E26B9A" w:rsidRPr="002223FB" w14:paraId="590551D4" w14:textId="33449CCB" w:rsidTr="00E26B9A">
        <w:trPr>
          <w:trHeight w:val="432"/>
          <w:jc w:val="center"/>
        </w:trPr>
        <w:tc>
          <w:tcPr>
            <w:tcW w:w="327" w:type="pct"/>
            <w:shd w:val="clear" w:color="auto" w:fill="FFFFFF"/>
            <w:vAlign w:val="center"/>
          </w:tcPr>
          <w:p w14:paraId="13B81045"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18</w:t>
            </w:r>
          </w:p>
        </w:tc>
        <w:tc>
          <w:tcPr>
            <w:tcW w:w="1118" w:type="pct"/>
            <w:shd w:val="clear" w:color="auto" w:fill="FFFFFF"/>
            <w:vAlign w:val="center"/>
          </w:tcPr>
          <w:p w14:paraId="1754D766" w14:textId="43F7C8FC"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EasyBloodGas</w:t>
            </w:r>
          </w:p>
        </w:tc>
        <w:tc>
          <w:tcPr>
            <w:tcW w:w="2305" w:type="pct"/>
            <w:shd w:val="clear" w:color="auto" w:fill="FFFFFF"/>
            <w:vAlign w:val="center"/>
          </w:tcPr>
          <w:p w14:paraId="2CD81D9A" w14:textId="13E642EB"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Hoá chất xét nghiệm khí máu bao gồm:</w:t>
            </w:r>
            <w:r w:rsidRPr="006F1DA1">
              <w:rPr>
                <w:rFonts w:ascii="Times New Roman" w:hAnsi="Times New Roman" w:cs="Times New Roman"/>
                <w:szCs w:val="20"/>
              </w:rPr>
              <w:br/>
              <w:t xml:space="preserve"> - Dung dịch Calibrant A 550 ml. Thành phần:</w:t>
            </w:r>
            <w:r w:rsidRPr="006F1DA1">
              <w:rPr>
                <w:rFonts w:ascii="Times New Roman" w:hAnsi="Times New Roman" w:cs="Times New Roman"/>
                <w:szCs w:val="20"/>
              </w:rPr>
              <w:br/>
              <w:t>7.3–7.50 pH, 6-8% CO2, 21-25% 02, Buffer, preservative, and wetting agen</w:t>
            </w:r>
            <w:r w:rsidRPr="006F1DA1">
              <w:rPr>
                <w:rFonts w:ascii="Times New Roman" w:hAnsi="Times New Roman" w:cs="Times New Roman"/>
                <w:szCs w:val="20"/>
              </w:rPr>
              <w:br/>
              <w:t xml:space="preserve"> - Dung dịch Calibrant B 300 ml. Thành phần:</w:t>
            </w:r>
            <w:r w:rsidRPr="006F1DA1">
              <w:rPr>
                <w:rFonts w:ascii="Times New Roman" w:hAnsi="Times New Roman" w:cs="Times New Roman"/>
                <w:szCs w:val="20"/>
              </w:rPr>
              <w:br/>
              <w:t>6.8–7.00 pH, 11-14% CO2, 0% 02,Buffer, preservative, and wetting agent</w:t>
            </w:r>
            <w:r w:rsidRPr="006F1DA1">
              <w:rPr>
                <w:rFonts w:ascii="Times New Roman" w:hAnsi="Times New Roman" w:cs="Times New Roman"/>
                <w:szCs w:val="20"/>
              </w:rPr>
              <w:br/>
              <w:t xml:space="preserve"> - Dung dịch hệ thống 700 ml. Thành phần:</w:t>
            </w:r>
            <w:r w:rsidRPr="006F1DA1">
              <w:rPr>
                <w:rFonts w:ascii="Times New Roman" w:hAnsi="Times New Roman" w:cs="Times New Roman"/>
                <w:szCs w:val="20"/>
              </w:rPr>
              <w:br/>
              <w:t>Buffer, preservative, and wetting agent</w:t>
            </w:r>
            <w:r w:rsidRPr="006F1DA1">
              <w:rPr>
                <w:rFonts w:ascii="Times New Roman" w:hAnsi="Times New Roman" w:cs="Times New Roman"/>
                <w:szCs w:val="20"/>
              </w:rPr>
              <w:br/>
              <w:t>- Bình đựng chất thải</w:t>
            </w:r>
          </w:p>
        </w:tc>
        <w:tc>
          <w:tcPr>
            <w:tcW w:w="708" w:type="pct"/>
            <w:shd w:val="clear" w:color="auto" w:fill="FFFFFF"/>
            <w:vAlign w:val="center"/>
          </w:tcPr>
          <w:p w14:paraId="79F46399" w14:textId="03A1DCE9"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8</w:t>
            </w:r>
          </w:p>
        </w:tc>
        <w:tc>
          <w:tcPr>
            <w:tcW w:w="542" w:type="pct"/>
            <w:shd w:val="clear" w:color="auto" w:fill="FFFFFF"/>
            <w:vAlign w:val="center"/>
          </w:tcPr>
          <w:p w14:paraId="2F9DEFCD" w14:textId="73A47836"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2127C4E7" w14:textId="2E248735" w:rsidTr="00E26B9A">
        <w:trPr>
          <w:trHeight w:val="432"/>
          <w:jc w:val="center"/>
        </w:trPr>
        <w:tc>
          <w:tcPr>
            <w:tcW w:w="327" w:type="pct"/>
            <w:shd w:val="clear" w:color="auto" w:fill="FFFFFF"/>
            <w:vAlign w:val="center"/>
          </w:tcPr>
          <w:p w14:paraId="3C21215C"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19</w:t>
            </w:r>
          </w:p>
        </w:tc>
        <w:tc>
          <w:tcPr>
            <w:tcW w:w="1118" w:type="pct"/>
            <w:shd w:val="clear" w:color="auto" w:fill="FFFFFF"/>
            <w:vAlign w:val="center"/>
          </w:tcPr>
          <w:p w14:paraId="5E099D1D" w14:textId="07A497D9"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Daily Cleaning solution kit</w:t>
            </w:r>
          </w:p>
        </w:tc>
        <w:tc>
          <w:tcPr>
            <w:tcW w:w="2305" w:type="pct"/>
            <w:shd w:val="clear" w:color="auto" w:fill="FFFFFF"/>
            <w:vAlign w:val="center"/>
          </w:tcPr>
          <w:p w14:paraId="31DD4172" w14:textId="5062066B" w:rsidR="00E26B9A" w:rsidRPr="00335728"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Dung dịch làm sạch hàng ngày đường ống máy khí máu</w:t>
            </w:r>
          </w:p>
        </w:tc>
        <w:tc>
          <w:tcPr>
            <w:tcW w:w="708" w:type="pct"/>
            <w:shd w:val="clear" w:color="auto" w:fill="FFFFFF"/>
            <w:vAlign w:val="center"/>
          </w:tcPr>
          <w:p w14:paraId="10247913" w14:textId="5B9D259D"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6</w:t>
            </w:r>
          </w:p>
        </w:tc>
        <w:tc>
          <w:tcPr>
            <w:tcW w:w="542" w:type="pct"/>
            <w:shd w:val="clear" w:color="auto" w:fill="FFFFFF"/>
            <w:vAlign w:val="center"/>
          </w:tcPr>
          <w:p w14:paraId="62458C64" w14:textId="36B8E3B5"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3011050F" w14:textId="6EAC9B58" w:rsidTr="00E26B9A">
        <w:trPr>
          <w:trHeight w:val="432"/>
          <w:jc w:val="center"/>
        </w:trPr>
        <w:tc>
          <w:tcPr>
            <w:tcW w:w="327" w:type="pct"/>
            <w:shd w:val="clear" w:color="auto" w:fill="FFFFFF"/>
            <w:vAlign w:val="center"/>
          </w:tcPr>
          <w:p w14:paraId="0DB98CF7"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1118" w:type="pct"/>
            <w:shd w:val="clear" w:color="auto" w:fill="FFFFFF"/>
            <w:vAlign w:val="center"/>
          </w:tcPr>
          <w:p w14:paraId="2261984E" w14:textId="6E047144"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Easy QC Level 1/2/3</w:t>
            </w:r>
          </w:p>
        </w:tc>
        <w:tc>
          <w:tcPr>
            <w:tcW w:w="2305" w:type="pct"/>
            <w:shd w:val="clear" w:color="auto" w:fill="FFFFFF"/>
            <w:vAlign w:val="center"/>
          </w:tcPr>
          <w:p w14:paraId="151CA122" w14:textId="3B7A27BA"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Dung dịch kiểm chuẩn máy khí máu ba nồng độ</w:t>
            </w:r>
          </w:p>
        </w:tc>
        <w:tc>
          <w:tcPr>
            <w:tcW w:w="708" w:type="pct"/>
            <w:shd w:val="clear" w:color="auto" w:fill="FFFFFF"/>
            <w:vAlign w:val="center"/>
          </w:tcPr>
          <w:p w14:paraId="065E630E" w14:textId="5852E54F"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6</w:t>
            </w:r>
          </w:p>
        </w:tc>
        <w:tc>
          <w:tcPr>
            <w:tcW w:w="542" w:type="pct"/>
            <w:shd w:val="clear" w:color="auto" w:fill="FFFFFF"/>
            <w:vAlign w:val="center"/>
          </w:tcPr>
          <w:p w14:paraId="6E0AD16C" w14:textId="7F33E043"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Hộp</w:t>
            </w:r>
          </w:p>
        </w:tc>
      </w:tr>
      <w:tr w:rsidR="00E26B9A" w:rsidRPr="002223FB" w14:paraId="11E5E1FA" w14:textId="4BB7BA41" w:rsidTr="00E26B9A">
        <w:trPr>
          <w:trHeight w:val="432"/>
          <w:jc w:val="center"/>
        </w:trPr>
        <w:tc>
          <w:tcPr>
            <w:tcW w:w="327" w:type="pct"/>
            <w:shd w:val="clear" w:color="auto" w:fill="FFFFFF"/>
            <w:vAlign w:val="center"/>
          </w:tcPr>
          <w:p w14:paraId="17FBEEC9"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21</w:t>
            </w:r>
          </w:p>
        </w:tc>
        <w:tc>
          <w:tcPr>
            <w:tcW w:w="1118" w:type="pct"/>
            <w:shd w:val="clear" w:color="auto" w:fill="FFFFFF"/>
            <w:vAlign w:val="center"/>
          </w:tcPr>
          <w:p w14:paraId="370462CC" w14:textId="042F5F02"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Điện cực PO2</w:t>
            </w:r>
          </w:p>
        </w:tc>
        <w:tc>
          <w:tcPr>
            <w:tcW w:w="2305" w:type="pct"/>
            <w:shd w:val="clear" w:color="auto" w:fill="FFFFFF"/>
            <w:vAlign w:val="center"/>
          </w:tcPr>
          <w:p w14:paraId="3E4EF46A" w14:textId="285C7C29"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Điện cực PO2</w:t>
            </w:r>
          </w:p>
        </w:tc>
        <w:tc>
          <w:tcPr>
            <w:tcW w:w="708" w:type="pct"/>
            <w:shd w:val="clear" w:color="auto" w:fill="FFFFFF"/>
            <w:vAlign w:val="center"/>
          </w:tcPr>
          <w:p w14:paraId="76036B35" w14:textId="7F13FFB7"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3</w:t>
            </w:r>
          </w:p>
        </w:tc>
        <w:tc>
          <w:tcPr>
            <w:tcW w:w="542" w:type="pct"/>
            <w:shd w:val="clear" w:color="auto" w:fill="FFFFFF"/>
            <w:vAlign w:val="center"/>
          </w:tcPr>
          <w:p w14:paraId="7C34D540" w14:textId="3D4612FB"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Cái</w:t>
            </w:r>
          </w:p>
        </w:tc>
      </w:tr>
      <w:tr w:rsidR="00E26B9A" w:rsidRPr="002223FB" w14:paraId="557FA024" w14:textId="2A3919D9" w:rsidTr="00E26B9A">
        <w:trPr>
          <w:trHeight w:val="432"/>
          <w:jc w:val="center"/>
        </w:trPr>
        <w:tc>
          <w:tcPr>
            <w:tcW w:w="327" w:type="pct"/>
            <w:shd w:val="clear" w:color="auto" w:fill="FFFFFF"/>
            <w:vAlign w:val="center"/>
          </w:tcPr>
          <w:p w14:paraId="3B1AF2B0"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22</w:t>
            </w:r>
          </w:p>
        </w:tc>
        <w:tc>
          <w:tcPr>
            <w:tcW w:w="1118" w:type="pct"/>
            <w:shd w:val="clear" w:color="auto" w:fill="FFFFFF"/>
            <w:vAlign w:val="center"/>
          </w:tcPr>
          <w:p w14:paraId="13DD0CA0" w14:textId="4452F8A1"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Điện cực PCO2</w:t>
            </w:r>
          </w:p>
        </w:tc>
        <w:tc>
          <w:tcPr>
            <w:tcW w:w="2305" w:type="pct"/>
            <w:shd w:val="clear" w:color="auto" w:fill="FFFFFF"/>
            <w:vAlign w:val="center"/>
          </w:tcPr>
          <w:p w14:paraId="223A22EE" w14:textId="3E192356"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Điện cực PCO2</w:t>
            </w:r>
          </w:p>
        </w:tc>
        <w:tc>
          <w:tcPr>
            <w:tcW w:w="708" w:type="pct"/>
            <w:shd w:val="clear" w:color="auto" w:fill="FFFFFF"/>
            <w:vAlign w:val="center"/>
          </w:tcPr>
          <w:p w14:paraId="2B5ABEE8" w14:textId="656D74D4"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3</w:t>
            </w:r>
          </w:p>
        </w:tc>
        <w:tc>
          <w:tcPr>
            <w:tcW w:w="542" w:type="pct"/>
            <w:shd w:val="clear" w:color="auto" w:fill="FFFFFF"/>
            <w:vAlign w:val="center"/>
          </w:tcPr>
          <w:p w14:paraId="535A97D5" w14:textId="3327DA02"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Cái</w:t>
            </w:r>
          </w:p>
        </w:tc>
      </w:tr>
      <w:tr w:rsidR="00E26B9A" w:rsidRPr="002223FB" w14:paraId="197A6D90" w14:textId="2AFF293F" w:rsidTr="00E26B9A">
        <w:trPr>
          <w:trHeight w:val="432"/>
          <w:jc w:val="center"/>
        </w:trPr>
        <w:tc>
          <w:tcPr>
            <w:tcW w:w="327" w:type="pct"/>
            <w:shd w:val="clear" w:color="auto" w:fill="FFFFFF"/>
            <w:vAlign w:val="center"/>
          </w:tcPr>
          <w:p w14:paraId="1C2F7626"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23</w:t>
            </w:r>
          </w:p>
        </w:tc>
        <w:tc>
          <w:tcPr>
            <w:tcW w:w="1118" w:type="pct"/>
            <w:shd w:val="clear" w:color="auto" w:fill="FFFFFF"/>
            <w:vAlign w:val="center"/>
          </w:tcPr>
          <w:p w14:paraId="63D446F3" w14:textId="1AE35545"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Điện cực PH</w:t>
            </w:r>
          </w:p>
        </w:tc>
        <w:tc>
          <w:tcPr>
            <w:tcW w:w="2305" w:type="pct"/>
            <w:shd w:val="clear" w:color="auto" w:fill="FFFFFF"/>
            <w:vAlign w:val="center"/>
          </w:tcPr>
          <w:p w14:paraId="61B2CC7D" w14:textId="1E4B0A0A"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Điện cực PH</w:t>
            </w:r>
          </w:p>
        </w:tc>
        <w:tc>
          <w:tcPr>
            <w:tcW w:w="708" w:type="pct"/>
            <w:shd w:val="clear" w:color="auto" w:fill="FFFFFF"/>
            <w:vAlign w:val="center"/>
          </w:tcPr>
          <w:p w14:paraId="235BCD0D" w14:textId="3FCCF088"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3</w:t>
            </w:r>
          </w:p>
        </w:tc>
        <w:tc>
          <w:tcPr>
            <w:tcW w:w="542" w:type="pct"/>
            <w:shd w:val="clear" w:color="auto" w:fill="FFFFFF"/>
            <w:vAlign w:val="center"/>
          </w:tcPr>
          <w:p w14:paraId="13D625F2" w14:textId="34347583"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Cái</w:t>
            </w:r>
          </w:p>
        </w:tc>
      </w:tr>
      <w:tr w:rsidR="00E26B9A" w:rsidRPr="002223FB" w14:paraId="362444AB" w14:textId="78366E24" w:rsidTr="00E26B9A">
        <w:trPr>
          <w:trHeight w:val="432"/>
          <w:jc w:val="center"/>
        </w:trPr>
        <w:tc>
          <w:tcPr>
            <w:tcW w:w="327" w:type="pct"/>
            <w:shd w:val="clear" w:color="auto" w:fill="FFFFFF"/>
            <w:vAlign w:val="center"/>
          </w:tcPr>
          <w:p w14:paraId="08C9ED15" w14:textId="77777777" w:rsidR="00E26B9A" w:rsidRPr="00A62317" w:rsidRDefault="00E26B9A" w:rsidP="00E26B9A">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lastRenderedPageBreak/>
              <w:t>24</w:t>
            </w:r>
          </w:p>
        </w:tc>
        <w:tc>
          <w:tcPr>
            <w:tcW w:w="1118" w:type="pct"/>
            <w:shd w:val="clear" w:color="auto" w:fill="FFFFFF"/>
            <w:vAlign w:val="center"/>
          </w:tcPr>
          <w:p w14:paraId="4598E1D8" w14:textId="5B8CEFD7" w:rsidR="00E26B9A" w:rsidRPr="00A62317" w:rsidRDefault="00E26B9A" w:rsidP="00E26B9A">
            <w:pPr>
              <w:widowControl/>
              <w:jc w:val="left"/>
              <w:rPr>
                <w:rFonts w:ascii="Times New Roman" w:hAnsi="Times New Roman" w:cs="Times New Roman"/>
                <w:color w:val="auto"/>
                <w:sz w:val="22"/>
                <w:szCs w:val="22"/>
                <w:lang w:val="en-US" w:eastAsia="en-US"/>
              </w:rPr>
            </w:pPr>
            <w:r w:rsidRPr="006F1DA1">
              <w:rPr>
                <w:rFonts w:ascii="Times New Roman" w:hAnsi="Times New Roman" w:cs="Times New Roman"/>
                <w:szCs w:val="20"/>
              </w:rPr>
              <w:t>Điện cực Reference</w:t>
            </w:r>
          </w:p>
        </w:tc>
        <w:tc>
          <w:tcPr>
            <w:tcW w:w="2305" w:type="pct"/>
            <w:shd w:val="clear" w:color="auto" w:fill="FFFFFF"/>
            <w:vAlign w:val="center"/>
          </w:tcPr>
          <w:p w14:paraId="151D038C" w14:textId="48D9EF5C" w:rsidR="00E26B9A" w:rsidRPr="00335728" w:rsidRDefault="00E26B9A" w:rsidP="00E26B9A">
            <w:pPr>
              <w:widowControl/>
              <w:jc w:val="left"/>
              <w:rPr>
                <w:rFonts w:ascii="Times New Roman" w:hAnsi="Times New Roman" w:cs="Times New Roman"/>
                <w:color w:val="auto"/>
                <w:szCs w:val="20"/>
                <w:lang w:val="en-US" w:eastAsia="en-US"/>
              </w:rPr>
            </w:pPr>
            <w:r w:rsidRPr="006F1DA1">
              <w:rPr>
                <w:rFonts w:ascii="Times New Roman" w:hAnsi="Times New Roman" w:cs="Times New Roman"/>
                <w:szCs w:val="20"/>
              </w:rPr>
              <w:t>Điện cực Reference</w:t>
            </w:r>
          </w:p>
        </w:tc>
        <w:tc>
          <w:tcPr>
            <w:tcW w:w="708" w:type="pct"/>
            <w:shd w:val="clear" w:color="auto" w:fill="FFFFFF"/>
            <w:vAlign w:val="center"/>
          </w:tcPr>
          <w:p w14:paraId="151DD0CD" w14:textId="6BC0779B" w:rsidR="00E26B9A" w:rsidRPr="00A62317" w:rsidRDefault="00E26B9A" w:rsidP="00E26B9A">
            <w:pPr>
              <w:widowControl/>
              <w:rPr>
                <w:rFonts w:ascii="Times New Roman" w:hAnsi="Times New Roman" w:cs="Times New Roman"/>
                <w:color w:val="auto"/>
                <w:sz w:val="22"/>
                <w:szCs w:val="22"/>
                <w:lang w:val="en-US" w:eastAsia="en-US"/>
              </w:rPr>
            </w:pPr>
            <w:r w:rsidRPr="006F1DA1">
              <w:rPr>
                <w:rFonts w:ascii="Times New Roman" w:hAnsi="Times New Roman" w:cs="Times New Roman"/>
                <w:szCs w:val="20"/>
              </w:rPr>
              <w:t>3</w:t>
            </w:r>
          </w:p>
        </w:tc>
        <w:tc>
          <w:tcPr>
            <w:tcW w:w="542" w:type="pct"/>
            <w:shd w:val="clear" w:color="auto" w:fill="FFFFFF"/>
            <w:vAlign w:val="center"/>
          </w:tcPr>
          <w:p w14:paraId="33E01221" w14:textId="51B977AF" w:rsidR="00E26B9A" w:rsidRDefault="00E26B9A" w:rsidP="00E26B9A">
            <w:r w:rsidRPr="006F1DA1">
              <w:rPr>
                <w:rFonts w:ascii="Times New Roman" w:hAnsi="Times New Roman" w:cs="Times New Roman"/>
                <w:szCs w:val="20"/>
              </w:rPr>
              <w:t>Cái</w:t>
            </w:r>
          </w:p>
        </w:tc>
      </w:tr>
      <w:tr w:rsidR="00E26B9A" w:rsidRPr="002223FB" w14:paraId="3F231667" w14:textId="27F9E47E" w:rsidTr="00E26B9A">
        <w:trPr>
          <w:trHeight w:val="432"/>
          <w:jc w:val="center"/>
        </w:trPr>
        <w:tc>
          <w:tcPr>
            <w:tcW w:w="5000" w:type="pct"/>
            <w:gridSpan w:val="5"/>
            <w:shd w:val="clear" w:color="auto" w:fill="FFFFFF"/>
            <w:vAlign w:val="center"/>
          </w:tcPr>
          <w:p w14:paraId="0468AF8B" w14:textId="1CAA00E0" w:rsidR="00E26B9A" w:rsidRPr="00DA06FB" w:rsidRDefault="00E26B9A" w:rsidP="00E26B9A">
            <w:pPr>
              <w:widowControl/>
              <w:rPr>
                <w:rFonts w:ascii="Times New Roman" w:hAnsi="Times New Roman" w:cs="Times New Roman"/>
                <w:color w:val="auto"/>
                <w:szCs w:val="20"/>
                <w:lang w:val="en-US" w:eastAsia="en-US"/>
              </w:rPr>
            </w:pPr>
            <w:r w:rsidRPr="002F76C3">
              <w:rPr>
                <w:rFonts w:ascii="Times New Roman" w:hAnsi="Times New Roman" w:cs="Times New Roman"/>
                <w:b/>
                <w:color w:val="FF0000"/>
                <w:szCs w:val="20"/>
                <w:lang w:val="en-US" w:eastAsia="en-US"/>
              </w:rPr>
              <w:t xml:space="preserve">Tổng: </w:t>
            </w:r>
            <w:r>
              <w:rPr>
                <w:rFonts w:ascii="Times New Roman" w:hAnsi="Times New Roman" w:cs="Times New Roman"/>
                <w:b/>
                <w:color w:val="FF0000"/>
                <w:szCs w:val="20"/>
                <w:lang w:val="en-US" w:eastAsia="en-US"/>
              </w:rPr>
              <w:t xml:space="preserve">24 </w:t>
            </w:r>
            <w:r w:rsidRPr="002F76C3">
              <w:rPr>
                <w:rFonts w:ascii="Times New Roman" w:hAnsi="Times New Roman" w:cs="Times New Roman"/>
                <w:b/>
                <w:color w:val="FF0000"/>
                <w:szCs w:val="20"/>
                <w:lang w:val="en-US" w:eastAsia="en-US"/>
              </w:rPr>
              <w:t>mặt hàng</w:t>
            </w:r>
          </w:p>
        </w:tc>
      </w:tr>
    </w:tbl>
    <w:p w14:paraId="401F3C05" w14:textId="77777777" w:rsidR="002223FB" w:rsidRPr="0016250B" w:rsidRDefault="002223FB" w:rsidP="00950FAE">
      <w:pPr>
        <w:pStyle w:val="BodyText"/>
        <w:shd w:val="clear" w:color="auto" w:fill="auto"/>
        <w:spacing w:before="60" w:after="120" w:line="240" w:lineRule="auto"/>
        <w:ind w:firstLine="720"/>
        <w:jc w:val="both"/>
      </w:pPr>
      <w:r w:rsidRPr="0016250B">
        <w:rPr>
          <w:rStyle w:val="BodyTextChar1"/>
          <w:color w:val="000000"/>
          <w:lang w:eastAsia="vi-VN"/>
        </w:rPr>
        <w:t xml:space="preserve">2. Địa điểm cung cấp, lắp đặt; các yêu cầu về vận chuyển, cung cấp, lắp đặt, bảo quản thiết bị y tế: </w:t>
      </w:r>
      <w:r w:rsidR="00D12BBE" w:rsidRPr="0016250B">
        <w:rPr>
          <w:rStyle w:val="BodyTextChar1"/>
          <w:color w:val="000000"/>
          <w:lang w:eastAsia="vi-VN"/>
        </w:rPr>
        <w:t>Nhận hàng tại kho của Khoa Dược, Bệnh viện đa khoa Đầm Dơi.</w:t>
      </w:r>
    </w:p>
    <w:p w14:paraId="094E540D" w14:textId="03E27A37" w:rsidR="002223FB" w:rsidRPr="0016250B" w:rsidRDefault="002223FB" w:rsidP="002223FB">
      <w:pPr>
        <w:pStyle w:val="BodyText"/>
        <w:shd w:val="clear" w:color="auto" w:fill="auto"/>
        <w:tabs>
          <w:tab w:val="left" w:pos="1086"/>
        </w:tabs>
        <w:spacing w:after="120" w:line="240" w:lineRule="auto"/>
        <w:ind w:firstLine="720"/>
        <w:jc w:val="both"/>
      </w:pPr>
      <w:r w:rsidRPr="0016250B">
        <w:rPr>
          <w:rStyle w:val="BodyTextChar1"/>
          <w:color w:val="000000"/>
          <w:lang w:eastAsia="vi-VN"/>
        </w:rPr>
        <w:t xml:space="preserve">3. Thời gian giao hàng dự kiến: </w:t>
      </w:r>
      <w:r w:rsidR="00D12BBE" w:rsidRPr="00AF1F37">
        <w:rPr>
          <w:rStyle w:val="BodyTextChar1"/>
          <w:color w:val="FF0000"/>
          <w:lang w:eastAsia="vi-VN"/>
        </w:rPr>
        <w:t>Quý I</w:t>
      </w:r>
      <w:r w:rsidR="002F76C3" w:rsidRPr="00AF1F37">
        <w:rPr>
          <w:rStyle w:val="BodyTextChar1"/>
          <w:color w:val="FF0000"/>
          <w:lang w:eastAsia="vi-VN"/>
        </w:rPr>
        <w:t>I</w:t>
      </w:r>
      <w:r w:rsidR="00D12BBE" w:rsidRPr="00AF1F37">
        <w:rPr>
          <w:rStyle w:val="BodyTextChar1"/>
          <w:color w:val="FF0000"/>
          <w:lang w:eastAsia="vi-VN"/>
        </w:rPr>
        <w:t xml:space="preserve"> năm 202</w:t>
      </w:r>
      <w:r w:rsidR="00AF1F37" w:rsidRPr="00AF1F37">
        <w:rPr>
          <w:rStyle w:val="BodyTextChar1"/>
          <w:color w:val="FF0000"/>
          <w:lang w:eastAsia="vi-VN"/>
        </w:rPr>
        <w:t>4</w:t>
      </w:r>
      <w:r w:rsidR="00D12BBE" w:rsidRPr="00AF1F37">
        <w:rPr>
          <w:rStyle w:val="BodyTextChar1"/>
          <w:color w:val="FF0000"/>
          <w:lang w:eastAsia="vi-VN"/>
        </w:rPr>
        <w:t>.</w:t>
      </w:r>
    </w:p>
    <w:p w14:paraId="1CFB2E19" w14:textId="16136168" w:rsidR="002223FB" w:rsidRPr="002223FB" w:rsidRDefault="002223FB" w:rsidP="002223FB">
      <w:pPr>
        <w:pStyle w:val="BodyText"/>
        <w:shd w:val="clear" w:color="auto" w:fill="auto"/>
        <w:tabs>
          <w:tab w:val="left" w:pos="1090"/>
        </w:tabs>
        <w:spacing w:after="120" w:line="240" w:lineRule="auto"/>
        <w:ind w:firstLine="720"/>
        <w:jc w:val="both"/>
      </w:pPr>
      <w:r w:rsidRPr="0016250B">
        <w:rPr>
          <w:rStyle w:val="BodyTextChar1"/>
          <w:color w:val="000000"/>
          <w:lang w:eastAsia="vi-VN"/>
        </w:rPr>
        <w:t xml:space="preserve">4. Dự kiến về các điều khoản tạm ứng, thanh toán hợp đồng: </w:t>
      </w:r>
      <w:r w:rsidR="00AF1F37">
        <w:rPr>
          <w:rStyle w:val="BodyTextChar1"/>
          <w:color w:val="000000"/>
          <w:lang w:eastAsia="vi-VN"/>
        </w:rPr>
        <w:t>Thanh toán theo từng đợt t</w:t>
      </w:r>
      <w:r w:rsidR="00AF1F37" w:rsidRPr="00AF1F37">
        <w:rPr>
          <w:i w:val="0"/>
          <w:iCs w:val="0"/>
          <w:lang w:val="it-IT"/>
        </w:rPr>
        <w:t xml:space="preserve">rong vòng </w:t>
      </w:r>
      <w:r w:rsidR="00AF1F37">
        <w:rPr>
          <w:i w:val="0"/>
          <w:iCs w:val="0"/>
          <w:lang w:val="it-IT"/>
        </w:rPr>
        <w:t>9</w:t>
      </w:r>
      <w:r w:rsidR="00AF1F37" w:rsidRPr="00AF1F37">
        <w:rPr>
          <w:i w:val="0"/>
          <w:iCs w:val="0"/>
          <w:lang w:val="it-IT"/>
        </w:rPr>
        <w:t xml:space="preserve">0 ngày kể từ ngày Bên </w:t>
      </w:r>
      <w:r w:rsidR="00AF1F37">
        <w:rPr>
          <w:i w:val="0"/>
          <w:iCs w:val="0"/>
          <w:lang w:val="it-IT"/>
        </w:rPr>
        <w:t>mua</w:t>
      </w:r>
      <w:r w:rsidR="00AF1F37" w:rsidRPr="00AF1F37">
        <w:rPr>
          <w:i w:val="0"/>
          <w:iCs w:val="0"/>
          <w:lang w:val="it-IT"/>
        </w:rPr>
        <w:t xml:space="preserve"> nhận được hàng hóa và hóa đơn, chứng từ </w:t>
      </w:r>
      <w:r w:rsidR="00AF1F37">
        <w:rPr>
          <w:i w:val="0"/>
          <w:iCs w:val="0"/>
          <w:lang w:val="it-IT"/>
        </w:rPr>
        <w:t xml:space="preserve">có </w:t>
      </w:r>
      <w:r w:rsidR="00AF1F37" w:rsidRPr="00AF1F37">
        <w:rPr>
          <w:i w:val="0"/>
          <w:iCs w:val="0"/>
          <w:lang w:val="it-IT"/>
        </w:rPr>
        <w:t xml:space="preserve">liên </w:t>
      </w:r>
      <w:r w:rsidR="00AF1F37">
        <w:rPr>
          <w:i w:val="0"/>
          <w:iCs w:val="0"/>
          <w:lang w:val="it-IT"/>
        </w:rPr>
        <w:t>quan.</w:t>
      </w:r>
    </w:p>
    <w:p w14:paraId="6B243179" w14:textId="61B52E2C" w:rsidR="002223FB" w:rsidRDefault="002223FB" w:rsidP="002223FB">
      <w:pPr>
        <w:pStyle w:val="BodyText"/>
        <w:shd w:val="clear" w:color="auto" w:fill="auto"/>
        <w:tabs>
          <w:tab w:val="left" w:pos="1170"/>
        </w:tabs>
        <w:spacing w:after="120" w:line="240" w:lineRule="auto"/>
        <w:ind w:firstLine="720"/>
        <w:jc w:val="both"/>
        <w:rPr>
          <w:rStyle w:val="BodyTextChar1"/>
          <w:color w:val="000000"/>
          <w:lang w:eastAsia="vi-VN"/>
        </w:rPr>
      </w:pPr>
      <w:r w:rsidRPr="002223FB">
        <w:rPr>
          <w:rStyle w:val="BodyTextChar1"/>
          <w:color w:val="000000"/>
          <w:lang w:eastAsia="vi-VN"/>
        </w:rPr>
        <w:t xml:space="preserve">5. </w:t>
      </w:r>
      <w:r w:rsidR="00AF1F37">
        <w:rPr>
          <w:rStyle w:val="BodyTextChar1"/>
          <w:color w:val="000000"/>
          <w:lang w:eastAsia="vi-VN"/>
        </w:rPr>
        <w:t>Thành phần, quy cách hồ sơ báo giá:</w:t>
      </w:r>
    </w:p>
    <w:p w14:paraId="227B6155" w14:textId="1287D727" w:rsidR="00AF1F37" w:rsidRDefault="00AF1F37" w:rsidP="002223FB">
      <w:pPr>
        <w:pStyle w:val="BodyText"/>
        <w:shd w:val="clear" w:color="auto" w:fill="auto"/>
        <w:tabs>
          <w:tab w:val="left" w:pos="1170"/>
        </w:tabs>
        <w:spacing w:after="120" w:line="240" w:lineRule="auto"/>
        <w:ind w:firstLine="720"/>
        <w:jc w:val="both"/>
        <w:rPr>
          <w:rStyle w:val="BodyTextChar1"/>
          <w:color w:val="000000"/>
          <w:lang w:eastAsia="vi-VN"/>
        </w:rPr>
      </w:pPr>
      <w:r>
        <w:rPr>
          <w:rStyle w:val="BodyTextChar1"/>
          <w:color w:val="000000"/>
          <w:lang w:eastAsia="vi-VN"/>
        </w:rPr>
        <w:t>- Báo giá: Theo mẫu tại phụ lục 1.</w:t>
      </w:r>
    </w:p>
    <w:p w14:paraId="75A79CC1" w14:textId="74145503" w:rsidR="00AF1F37" w:rsidRDefault="00AF1F37" w:rsidP="002223FB">
      <w:pPr>
        <w:pStyle w:val="BodyText"/>
        <w:shd w:val="clear" w:color="auto" w:fill="auto"/>
        <w:tabs>
          <w:tab w:val="left" w:pos="1170"/>
        </w:tabs>
        <w:spacing w:after="120" w:line="240" w:lineRule="auto"/>
        <w:ind w:firstLine="720"/>
        <w:jc w:val="both"/>
        <w:rPr>
          <w:rStyle w:val="BodyTextChar1"/>
          <w:color w:val="000000"/>
          <w:lang w:eastAsia="vi-VN"/>
        </w:rPr>
      </w:pPr>
      <w:r>
        <w:rPr>
          <w:rStyle w:val="BodyTextChar1"/>
          <w:color w:val="000000"/>
          <w:lang w:eastAsia="vi-VN"/>
        </w:rPr>
        <w:t>- Tài liệu chứng minh về tính năng, thông số kỹ thuật và các tài liệu có liên quan của hàng hoá.</w:t>
      </w:r>
    </w:p>
    <w:p w14:paraId="77963136" w14:textId="77777777" w:rsidR="002223FB" w:rsidRDefault="00D37F10" w:rsidP="002223FB">
      <w:pPr>
        <w:spacing w:after="120"/>
        <w:ind w:firstLine="720"/>
        <w:jc w:val="both"/>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D37F10" w:rsidRPr="00D37F10" w14:paraId="6D7BC3FF" w14:textId="77777777" w:rsidTr="00DD4767">
        <w:trPr>
          <w:trHeight w:val="484"/>
        </w:trPr>
        <w:tc>
          <w:tcPr>
            <w:tcW w:w="4403" w:type="dxa"/>
          </w:tcPr>
          <w:p w14:paraId="57EAE664" w14:textId="77777777" w:rsidR="00D37F10" w:rsidRPr="00D37F10" w:rsidRDefault="00D37F10" w:rsidP="00DD4767">
            <w:pPr>
              <w:jc w:val="both"/>
              <w:rPr>
                <w:rFonts w:ascii="Times New Roman" w:hAnsi="Times New Roman" w:cs="Times New Roman"/>
                <w:b/>
                <w:bCs/>
                <w:iCs/>
                <w:sz w:val="26"/>
                <w:szCs w:val="26"/>
                <w:lang w:val="nb-NO"/>
              </w:rPr>
            </w:pPr>
          </w:p>
          <w:p w14:paraId="69957B3E" w14:textId="77777777" w:rsidR="00D37F10" w:rsidRPr="00D37F10" w:rsidRDefault="00D37F10" w:rsidP="00D37F10">
            <w:pPr>
              <w:widowControl/>
              <w:jc w:val="left"/>
              <w:rPr>
                <w:rFonts w:ascii="Times New Roman" w:hAnsi="Times New Roman" w:cs="Times New Roman"/>
                <w:b/>
                <w:bCs/>
                <w:i/>
                <w:iCs/>
                <w:sz w:val="24"/>
                <w:lang w:val="nb-NO" w:eastAsia="en-US"/>
              </w:rPr>
            </w:pPr>
            <w:r w:rsidRPr="00D37F10">
              <w:rPr>
                <w:rFonts w:ascii="Times New Roman" w:hAnsi="Times New Roman" w:cs="Times New Roman"/>
                <w:b/>
                <w:bCs/>
                <w:i/>
                <w:iCs/>
                <w:sz w:val="24"/>
                <w:lang w:val="nb-NO" w:eastAsia="en-US"/>
              </w:rPr>
              <w:t>Nơi nhận:</w:t>
            </w:r>
          </w:p>
          <w:p w14:paraId="26A5EF76" w14:textId="77777777" w:rsidR="00D37F10" w:rsidRPr="00D37F10" w:rsidRDefault="00D37F10" w:rsidP="00D37F10">
            <w:pPr>
              <w:widowControl/>
              <w:jc w:val="left"/>
              <w:rPr>
                <w:rFonts w:ascii="Times New Roman" w:hAnsi="Times New Roman" w:cs="Times New Roman"/>
                <w:sz w:val="22"/>
                <w:szCs w:val="22"/>
                <w:lang w:val="nb-NO" w:eastAsia="en-US"/>
              </w:rPr>
            </w:pPr>
            <w:r w:rsidRPr="00D37F10">
              <w:rPr>
                <w:rFonts w:ascii="Times New Roman" w:hAnsi="Times New Roman" w:cs="Times New Roman"/>
                <w:sz w:val="22"/>
                <w:szCs w:val="22"/>
                <w:lang w:val="nb-NO" w:eastAsia="en-US"/>
              </w:rPr>
              <w:t>- Như trên;</w:t>
            </w:r>
          </w:p>
          <w:p w14:paraId="46E057F6" w14:textId="370B5730" w:rsidR="00D37F10" w:rsidRPr="00D37F10" w:rsidRDefault="00D37F10" w:rsidP="00CC431A">
            <w:pPr>
              <w:ind w:left="720" w:hanging="720"/>
              <w:jc w:val="left"/>
              <w:rPr>
                <w:rFonts w:ascii="Times New Roman" w:hAnsi="Times New Roman" w:cs="Times New Roman"/>
                <w:bCs/>
                <w:sz w:val="26"/>
                <w:szCs w:val="26"/>
              </w:rPr>
            </w:pPr>
            <w:r w:rsidRPr="00D37F10">
              <w:rPr>
                <w:rFonts w:ascii="Times New Roman" w:hAnsi="Times New Roman" w:cs="Times New Roman"/>
                <w:sz w:val="22"/>
                <w:szCs w:val="22"/>
                <w:lang w:val="en-US" w:eastAsia="en-US"/>
              </w:rPr>
              <w:t>- Lưu</w:t>
            </w:r>
            <w:r w:rsidR="002113FF">
              <w:rPr>
                <w:rFonts w:ascii="Times New Roman" w:hAnsi="Times New Roman" w:cs="Times New Roman"/>
                <w:sz w:val="22"/>
                <w:szCs w:val="22"/>
                <w:lang w:val="en-US" w:eastAsia="en-US"/>
              </w:rPr>
              <w:t>:</w:t>
            </w:r>
            <w:r w:rsidRPr="00D37F10">
              <w:rPr>
                <w:rFonts w:ascii="Times New Roman" w:hAnsi="Times New Roman" w:cs="Times New Roman"/>
                <w:sz w:val="22"/>
                <w:szCs w:val="22"/>
                <w:lang w:val="en-US" w:eastAsia="en-US"/>
              </w:rPr>
              <w:t xml:space="preserve"> VT</w:t>
            </w:r>
            <w:r>
              <w:rPr>
                <w:rFonts w:ascii="Times New Roman" w:hAnsi="Times New Roman" w:cs="Times New Roman"/>
                <w:sz w:val="22"/>
                <w:szCs w:val="22"/>
                <w:lang w:val="en-US" w:eastAsia="en-US"/>
              </w:rPr>
              <w:t xml:space="preserve">, </w:t>
            </w:r>
            <w:r w:rsidR="00CC431A">
              <w:rPr>
                <w:rFonts w:ascii="Times New Roman" w:hAnsi="Times New Roman" w:cs="Times New Roman"/>
                <w:sz w:val="22"/>
                <w:szCs w:val="22"/>
                <w:lang w:val="en-US" w:eastAsia="en-US"/>
              </w:rPr>
              <w:t>KHTH.</w:t>
            </w:r>
          </w:p>
        </w:tc>
        <w:tc>
          <w:tcPr>
            <w:tcW w:w="5410" w:type="dxa"/>
          </w:tcPr>
          <w:p w14:paraId="279B46E5" w14:textId="77777777" w:rsidR="00D37F10" w:rsidRPr="00D37F10" w:rsidRDefault="00D37F10" w:rsidP="00DD4767">
            <w:pPr>
              <w:rPr>
                <w:rFonts w:ascii="Times New Roman" w:hAnsi="Times New Roman" w:cs="Times New Roman"/>
                <w:b/>
                <w:bCs/>
                <w:i/>
                <w:sz w:val="26"/>
                <w:szCs w:val="26"/>
              </w:rPr>
            </w:pPr>
          </w:p>
          <w:p w14:paraId="0AFB8075" w14:textId="77777777" w:rsidR="00D37F10" w:rsidRPr="00D37F10" w:rsidRDefault="00D37F10" w:rsidP="00DD4767">
            <w:pPr>
              <w:rPr>
                <w:rFonts w:ascii="Times New Roman" w:hAnsi="Times New Roman" w:cs="Times New Roman"/>
                <w:sz w:val="26"/>
                <w:szCs w:val="26"/>
              </w:rPr>
            </w:pPr>
            <w:r w:rsidRPr="00D37F10">
              <w:rPr>
                <w:rFonts w:ascii="Times New Roman" w:hAnsi="Times New Roman" w:cs="Times New Roman"/>
                <w:b/>
                <w:bCs/>
                <w:sz w:val="26"/>
                <w:szCs w:val="26"/>
              </w:rPr>
              <w:t>GIÁM ĐỐC</w:t>
            </w:r>
          </w:p>
        </w:tc>
      </w:tr>
    </w:tbl>
    <w:p w14:paraId="401AF005" w14:textId="77777777" w:rsidR="00434F02" w:rsidRDefault="00434F02" w:rsidP="0016250B">
      <w:pPr>
        <w:jc w:val="both"/>
        <w:rPr>
          <w:rFonts w:ascii="Times New Roman" w:hAnsi="Times New Roman" w:cs="Times New Roman"/>
          <w:sz w:val="26"/>
          <w:szCs w:val="26"/>
          <w:lang w:val="en-US"/>
        </w:rPr>
      </w:pPr>
    </w:p>
    <w:p w14:paraId="6AD57FB4" w14:textId="77777777" w:rsidR="00AF1F37" w:rsidRDefault="00AF1F37" w:rsidP="00AF1F37">
      <w:pPr>
        <w:tabs>
          <w:tab w:val="left" w:pos="450"/>
          <w:tab w:val="center" w:pos="4532"/>
        </w:tabs>
        <w:jc w:val="left"/>
        <w:rPr>
          <w:rFonts w:ascii="Times New Roman" w:hAnsi="Times New Roman" w:cs="Times New Roman"/>
          <w:sz w:val="26"/>
          <w:szCs w:val="26"/>
          <w:lang w:val="en-US"/>
        </w:rPr>
      </w:pPr>
      <w:r>
        <w:rPr>
          <w:rFonts w:ascii="Times New Roman" w:hAnsi="Times New Roman" w:cs="Times New Roman"/>
          <w:sz w:val="26"/>
          <w:szCs w:val="26"/>
          <w:lang w:val="en-US"/>
        </w:rPr>
        <w:tab/>
      </w:r>
    </w:p>
    <w:p w14:paraId="58E63532" w14:textId="77777777" w:rsidR="00AF1F37" w:rsidRDefault="00AF1F37">
      <w:pPr>
        <w:widowControl/>
        <w:spacing w:after="200" w:line="276" w:lineRule="auto"/>
        <w:jc w:val="left"/>
        <w:rPr>
          <w:rFonts w:ascii="Times New Roman" w:hAnsi="Times New Roman" w:cs="Times New Roman"/>
          <w:sz w:val="26"/>
          <w:szCs w:val="26"/>
          <w:lang w:val="en-US"/>
        </w:rPr>
        <w:sectPr w:rsidR="00AF1F37" w:rsidSect="00147F4D">
          <w:headerReference w:type="default" r:id="rId7"/>
          <w:footnotePr>
            <w:numStart w:val="2"/>
          </w:footnotePr>
          <w:pgSz w:w="11900" w:h="16840" w:code="9"/>
          <w:pgMar w:top="1134" w:right="1134" w:bottom="1134" w:left="1701" w:header="0" w:footer="6" w:gutter="0"/>
          <w:cols w:space="720"/>
          <w:noEndnote/>
          <w:titlePg/>
          <w:docGrid w:linePitch="360"/>
        </w:sectPr>
      </w:pPr>
    </w:p>
    <w:p w14:paraId="2581ED51" w14:textId="41661140" w:rsidR="00AF1F37" w:rsidRPr="00905197" w:rsidRDefault="00AF1F37" w:rsidP="006C17AC">
      <w:pPr>
        <w:widowControl/>
        <w:spacing w:after="200" w:line="276" w:lineRule="auto"/>
        <w:rPr>
          <w:rFonts w:ascii="Times New Roman" w:hAnsi="Times New Roman" w:cs="Times New Roman"/>
          <w:b/>
          <w:bCs/>
          <w:sz w:val="26"/>
          <w:szCs w:val="26"/>
          <w:lang w:val="en-US"/>
        </w:rPr>
      </w:pPr>
      <w:r w:rsidRPr="00905197">
        <w:rPr>
          <w:rFonts w:ascii="Times New Roman" w:hAnsi="Times New Roman" w:cs="Times New Roman"/>
          <w:b/>
          <w:bCs/>
          <w:sz w:val="26"/>
          <w:szCs w:val="26"/>
          <w:lang w:val="en-US"/>
        </w:rPr>
        <w:lastRenderedPageBreak/>
        <w:t>PHỤ LỤC 1 – Mẫu báo giá</w:t>
      </w:r>
    </w:p>
    <w:p w14:paraId="2B4B9768" w14:textId="46853184" w:rsidR="00AF1F37" w:rsidRPr="00905197" w:rsidRDefault="00AF1F37" w:rsidP="006C17AC">
      <w:pPr>
        <w:widowControl/>
        <w:spacing w:after="200" w:line="276" w:lineRule="auto"/>
        <w:rPr>
          <w:rFonts w:ascii="Times New Roman" w:hAnsi="Times New Roman" w:cs="Times New Roman"/>
          <w:b/>
          <w:bCs/>
          <w:sz w:val="26"/>
          <w:szCs w:val="26"/>
          <w:lang w:val="en-US"/>
        </w:rPr>
      </w:pPr>
      <w:r w:rsidRPr="00905197">
        <w:rPr>
          <w:rFonts w:ascii="Times New Roman" w:hAnsi="Times New Roman" w:cs="Times New Roman"/>
          <w:b/>
          <w:bCs/>
          <w:sz w:val="26"/>
          <w:szCs w:val="26"/>
          <w:lang w:val="en-US"/>
        </w:rPr>
        <w:t>BÁO GIÁ</w:t>
      </w:r>
    </w:p>
    <w:p w14:paraId="12A61CA9" w14:textId="2F42A72D" w:rsidR="00AF1F37" w:rsidRDefault="00AF1F37" w:rsidP="006C17AC">
      <w:pPr>
        <w:widowControl/>
        <w:spacing w:after="200" w:line="276" w:lineRule="auto"/>
        <w:rPr>
          <w:rFonts w:ascii="Times New Roman" w:hAnsi="Times New Roman" w:cs="Times New Roman"/>
          <w:sz w:val="26"/>
          <w:szCs w:val="26"/>
          <w:lang w:val="en-US"/>
        </w:rPr>
      </w:pPr>
      <w:r>
        <w:rPr>
          <w:rFonts w:ascii="Times New Roman" w:hAnsi="Times New Roman" w:cs="Times New Roman"/>
          <w:sz w:val="26"/>
          <w:szCs w:val="26"/>
          <w:lang w:val="en-US"/>
        </w:rPr>
        <w:t>Kính gửi: Bệnh viện Đa khoa Đầm Dơi</w:t>
      </w:r>
    </w:p>
    <w:p w14:paraId="41AD6DC4" w14:textId="788E36BB" w:rsidR="00AF1F37" w:rsidRDefault="00AF1F37" w:rsidP="006C17AC">
      <w:pPr>
        <w:widowControl/>
        <w:spacing w:after="200" w:line="276" w:lineRule="auto"/>
        <w:ind w:firstLine="360"/>
        <w:jc w:val="both"/>
        <w:rPr>
          <w:rFonts w:ascii="Times New Roman" w:hAnsi="Times New Roman" w:cs="Times New Roman"/>
          <w:sz w:val="26"/>
          <w:szCs w:val="26"/>
          <w:lang w:val="en-US"/>
        </w:rPr>
      </w:pPr>
      <w:r>
        <w:rPr>
          <w:rFonts w:ascii="Times New Roman" w:hAnsi="Times New Roman" w:cs="Times New Roman"/>
          <w:sz w:val="26"/>
          <w:szCs w:val="26"/>
          <w:lang w:val="en-US"/>
        </w:rPr>
        <w:t>Trên cơ sở yêu cầu báo giá của Bệnh viện Đa khoa Đầm Dơi, chúng tôi…</w:t>
      </w:r>
      <w:r w:rsidRPr="00905197">
        <w:rPr>
          <w:rFonts w:ascii="Times New Roman" w:hAnsi="Times New Roman" w:cs="Times New Roman"/>
          <w:i/>
          <w:iCs/>
          <w:sz w:val="26"/>
          <w:szCs w:val="26"/>
          <w:lang w:val="en-US"/>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r>
        <w:rPr>
          <w:rFonts w:ascii="Times New Roman" w:hAnsi="Times New Roman" w:cs="Times New Roman"/>
          <w:sz w:val="26"/>
          <w:szCs w:val="26"/>
          <w:lang w:val="en-US"/>
        </w:rPr>
        <w:t>báo giá cho danh mục hàng hoá như sau:</w:t>
      </w:r>
    </w:p>
    <w:p w14:paraId="7ECB4B63" w14:textId="073A9DED" w:rsidR="00AF1F37" w:rsidRDefault="00AF1F37" w:rsidP="00AF1F3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Báo giá hàng hoá và dịch vụ liên quan:</w:t>
      </w:r>
    </w:p>
    <w:tbl>
      <w:tblPr>
        <w:tblStyle w:val="TableGrid"/>
        <w:tblW w:w="0" w:type="auto"/>
        <w:tblLayout w:type="fixed"/>
        <w:tblLook w:val="04A0" w:firstRow="1" w:lastRow="0" w:firstColumn="1" w:lastColumn="0" w:noHBand="0" w:noVBand="1"/>
      </w:tblPr>
      <w:tblGrid>
        <w:gridCol w:w="643"/>
        <w:gridCol w:w="741"/>
        <w:gridCol w:w="1014"/>
        <w:gridCol w:w="548"/>
        <w:gridCol w:w="701"/>
        <w:gridCol w:w="701"/>
        <w:gridCol w:w="863"/>
        <w:gridCol w:w="993"/>
        <w:gridCol w:w="992"/>
        <w:gridCol w:w="992"/>
        <w:gridCol w:w="992"/>
      </w:tblGrid>
      <w:tr w:rsidR="00905197" w:rsidRPr="006C17AC" w14:paraId="66CBD431" w14:textId="77777777" w:rsidTr="006C17AC">
        <w:tc>
          <w:tcPr>
            <w:tcW w:w="643" w:type="dxa"/>
            <w:vAlign w:val="center"/>
          </w:tcPr>
          <w:p w14:paraId="25739D27" w14:textId="048F6225"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STT</w:t>
            </w:r>
          </w:p>
        </w:tc>
        <w:tc>
          <w:tcPr>
            <w:tcW w:w="741" w:type="dxa"/>
            <w:vAlign w:val="center"/>
          </w:tcPr>
          <w:p w14:paraId="5F60BA55" w14:textId="014ABBFB"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Danh mục</w:t>
            </w:r>
          </w:p>
        </w:tc>
        <w:tc>
          <w:tcPr>
            <w:tcW w:w="1014" w:type="dxa"/>
            <w:vAlign w:val="center"/>
          </w:tcPr>
          <w:p w14:paraId="1CD93A11" w14:textId="23A76054"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Ký, mã nhãn hiệu, model, hãng sản xuất</w:t>
            </w:r>
          </w:p>
        </w:tc>
        <w:tc>
          <w:tcPr>
            <w:tcW w:w="548" w:type="dxa"/>
            <w:vAlign w:val="center"/>
          </w:tcPr>
          <w:p w14:paraId="54955E9D" w14:textId="23C9175D"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Mã HS</w:t>
            </w:r>
          </w:p>
        </w:tc>
        <w:tc>
          <w:tcPr>
            <w:tcW w:w="701" w:type="dxa"/>
            <w:vAlign w:val="center"/>
          </w:tcPr>
          <w:p w14:paraId="015B8EF8" w14:textId="28146DB5"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Năm sản xuất</w:t>
            </w:r>
          </w:p>
        </w:tc>
        <w:tc>
          <w:tcPr>
            <w:tcW w:w="701" w:type="dxa"/>
            <w:vAlign w:val="center"/>
          </w:tcPr>
          <w:p w14:paraId="30888315" w14:textId="350EBF29"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Xuất xứ</w:t>
            </w:r>
          </w:p>
        </w:tc>
        <w:tc>
          <w:tcPr>
            <w:tcW w:w="863" w:type="dxa"/>
            <w:vAlign w:val="center"/>
          </w:tcPr>
          <w:p w14:paraId="00197EF2" w14:textId="1DA3F447"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Số lượng/khối lượng</w:t>
            </w:r>
          </w:p>
        </w:tc>
        <w:tc>
          <w:tcPr>
            <w:tcW w:w="993" w:type="dxa"/>
            <w:vAlign w:val="center"/>
          </w:tcPr>
          <w:p w14:paraId="6D27BF5F" w14:textId="49E3CF00"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Đơn giá (VND)</w:t>
            </w:r>
          </w:p>
        </w:tc>
        <w:tc>
          <w:tcPr>
            <w:tcW w:w="992" w:type="dxa"/>
            <w:vAlign w:val="center"/>
          </w:tcPr>
          <w:p w14:paraId="28E5A393" w14:textId="709D0581"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Chi phí cho các dịch vụ liên quan (VND)</w:t>
            </w:r>
          </w:p>
        </w:tc>
        <w:tc>
          <w:tcPr>
            <w:tcW w:w="992" w:type="dxa"/>
            <w:vAlign w:val="center"/>
          </w:tcPr>
          <w:p w14:paraId="2560CD01" w14:textId="0CF8C97F"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Thuế, phí, lệ phí (nếu có) (VND)</w:t>
            </w:r>
          </w:p>
        </w:tc>
        <w:tc>
          <w:tcPr>
            <w:tcW w:w="992" w:type="dxa"/>
            <w:vAlign w:val="center"/>
          </w:tcPr>
          <w:p w14:paraId="0CC1183F" w14:textId="68FDCB42"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Thành tiền</w:t>
            </w:r>
          </w:p>
        </w:tc>
      </w:tr>
      <w:tr w:rsidR="00905197" w:rsidRPr="006C17AC" w14:paraId="7AD9E435" w14:textId="77777777" w:rsidTr="006C17AC">
        <w:tc>
          <w:tcPr>
            <w:tcW w:w="643" w:type="dxa"/>
            <w:vAlign w:val="center"/>
          </w:tcPr>
          <w:p w14:paraId="34985B8E" w14:textId="0BB4C98F"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1</w:t>
            </w:r>
          </w:p>
        </w:tc>
        <w:tc>
          <w:tcPr>
            <w:tcW w:w="741" w:type="dxa"/>
            <w:vAlign w:val="center"/>
          </w:tcPr>
          <w:p w14:paraId="53FD24C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317A0B5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3210EE67"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4E96C64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9424C7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4F7D536A"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15F5FAF4"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8A9164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BA6E56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29C80E50" w14:textId="0DA55B29"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5ACFDFBB" w14:textId="77777777" w:rsidTr="006C17AC">
        <w:tc>
          <w:tcPr>
            <w:tcW w:w="643" w:type="dxa"/>
            <w:vAlign w:val="center"/>
          </w:tcPr>
          <w:p w14:paraId="1414BA98" w14:textId="31A53B8E"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2</w:t>
            </w:r>
          </w:p>
        </w:tc>
        <w:tc>
          <w:tcPr>
            <w:tcW w:w="741" w:type="dxa"/>
            <w:vAlign w:val="center"/>
          </w:tcPr>
          <w:p w14:paraId="7A471E1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1559BC56"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2E9AE56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75FF9D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8014B69"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34B6B07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5F9DB83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0B061F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C6B984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9ABB1C6" w14:textId="6CBC3C8B"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61CC6F83" w14:textId="77777777" w:rsidTr="006C17AC">
        <w:tc>
          <w:tcPr>
            <w:tcW w:w="643" w:type="dxa"/>
            <w:vAlign w:val="center"/>
          </w:tcPr>
          <w:p w14:paraId="4234887B" w14:textId="2EF6469B"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w:t>
            </w:r>
          </w:p>
        </w:tc>
        <w:tc>
          <w:tcPr>
            <w:tcW w:w="741" w:type="dxa"/>
            <w:vAlign w:val="center"/>
          </w:tcPr>
          <w:p w14:paraId="7464A0DC"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537C116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59B3A10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5B34C3B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1244EBD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791979D0"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61631C6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32461874"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624DCFA"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F3E3D90" w14:textId="77777777"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3016609F" w14:textId="77777777" w:rsidTr="006C17AC">
        <w:tc>
          <w:tcPr>
            <w:tcW w:w="5211" w:type="dxa"/>
            <w:gridSpan w:val="7"/>
            <w:vAlign w:val="center"/>
          </w:tcPr>
          <w:p w14:paraId="76560F71" w14:textId="7A689B97" w:rsidR="00905197" w:rsidRPr="006C17AC" w:rsidRDefault="00905197" w:rsidP="006C17AC">
            <w:pPr>
              <w:widowControl/>
              <w:spacing w:before="60"/>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Tổng cộng</w:t>
            </w:r>
          </w:p>
        </w:tc>
        <w:tc>
          <w:tcPr>
            <w:tcW w:w="993" w:type="dxa"/>
            <w:vAlign w:val="center"/>
          </w:tcPr>
          <w:p w14:paraId="5E9B51B1" w14:textId="0CB46C04"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799E60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361A04D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F3785D8" w14:textId="77777777" w:rsidR="00905197" w:rsidRPr="006C17AC" w:rsidRDefault="00905197" w:rsidP="006C17AC">
            <w:pPr>
              <w:widowControl/>
              <w:spacing w:before="60"/>
              <w:jc w:val="left"/>
              <w:rPr>
                <w:rFonts w:ascii="Times New Roman" w:hAnsi="Times New Roman" w:cs="Times New Roman"/>
                <w:sz w:val="22"/>
                <w:szCs w:val="22"/>
                <w:lang w:val="en-US"/>
              </w:rPr>
            </w:pPr>
          </w:p>
        </w:tc>
      </w:tr>
    </w:tbl>
    <w:p w14:paraId="27AD37B8" w14:textId="77777777" w:rsidR="006C17AC" w:rsidRDefault="006C17AC" w:rsidP="006C17AC">
      <w:pPr>
        <w:pStyle w:val="ListParagraph"/>
        <w:widowControl/>
        <w:spacing w:after="200" w:line="276" w:lineRule="auto"/>
        <w:jc w:val="left"/>
        <w:rPr>
          <w:rFonts w:ascii="Times New Roman" w:hAnsi="Times New Roman" w:cs="Times New Roman"/>
          <w:sz w:val="26"/>
          <w:szCs w:val="26"/>
          <w:lang w:val="en-US"/>
        </w:rPr>
      </w:pPr>
    </w:p>
    <w:p w14:paraId="3B0C8A13" w14:textId="2B1A3698" w:rsidR="00AF1F37" w:rsidRDefault="00905197" w:rsidP="0090519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Báo giá này có hiệu lực trong vòng: 90 ngày, kể từ ngày      tháng      năm 2024.</w:t>
      </w:r>
    </w:p>
    <w:p w14:paraId="2304729D" w14:textId="65386458" w:rsidR="00905197" w:rsidRDefault="00905197" w:rsidP="0090519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Chúng tôi cam kết:</w:t>
      </w:r>
    </w:p>
    <w:p w14:paraId="0D58A317" w14:textId="2EA161CF"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phát luật về doanh nghiệp.</w:t>
      </w:r>
    </w:p>
    <w:p w14:paraId="32FC31DE" w14:textId="05D393EC"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Giá trị của các hàng hoá nêu trong báo giá là phù hợp, không vi phạm quy định của pháp luật về cạnh tranh, bán phá giá.</w:t>
      </w:r>
    </w:p>
    <w:p w14:paraId="5307BA8D" w14:textId="0EF920D9"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Những thông tin trong báo giá là trung thực.</w:t>
      </w:r>
    </w:p>
    <w:p w14:paraId="1D210DBB" w14:textId="28B7FAED" w:rsidR="00905197" w:rsidRPr="006C17AC" w:rsidRDefault="00905197" w:rsidP="006C17AC">
      <w:pPr>
        <w:widowControl/>
        <w:spacing w:after="200" w:line="276" w:lineRule="auto"/>
        <w:jc w:val="right"/>
        <w:rPr>
          <w:rFonts w:ascii="Times New Roman" w:hAnsi="Times New Roman" w:cs="Times New Roman"/>
          <w:sz w:val="26"/>
          <w:szCs w:val="26"/>
          <w:lang w:val="en-US"/>
        </w:rPr>
      </w:pPr>
      <w:r w:rsidRPr="006C17AC">
        <w:rPr>
          <w:rFonts w:ascii="Times New Roman" w:hAnsi="Times New Roman" w:cs="Times New Roman"/>
          <w:sz w:val="26"/>
          <w:szCs w:val="26"/>
          <w:lang w:val="en-US"/>
        </w:rPr>
        <w:t>…….., ngày…….tháng……..năm 2024</w:t>
      </w:r>
    </w:p>
    <w:p w14:paraId="78BE9C93" w14:textId="0A897FF9" w:rsidR="00905197" w:rsidRPr="006C17AC" w:rsidRDefault="00905197" w:rsidP="006C17AC">
      <w:pPr>
        <w:widowControl/>
        <w:spacing w:after="200" w:line="276" w:lineRule="auto"/>
        <w:jc w:val="right"/>
        <w:rPr>
          <w:rFonts w:ascii="Times New Roman" w:hAnsi="Times New Roman" w:cs="Times New Roman"/>
          <w:b/>
          <w:bCs/>
          <w:sz w:val="26"/>
          <w:szCs w:val="26"/>
          <w:lang w:val="en-US"/>
        </w:rPr>
      </w:pPr>
      <w:r w:rsidRPr="006C17AC">
        <w:rPr>
          <w:rFonts w:ascii="Times New Roman" w:hAnsi="Times New Roman" w:cs="Times New Roman"/>
          <w:b/>
          <w:bCs/>
          <w:sz w:val="26"/>
          <w:szCs w:val="26"/>
          <w:lang w:val="en-US"/>
        </w:rPr>
        <w:t>Đại diện hợp pháp của hãng sản xuất, nhà cung cấp</w:t>
      </w:r>
    </w:p>
    <w:p w14:paraId="709FA659" w14:textId="4EDDD0D5" w:rsidR="00905197" w:rsidRPr="006C17AC" w:rsidRDefault="006C17AC" w:rsidP="006C17AC">
      <w:pPr>
        <w:widowControl/>
        <w:tabs>
          <w:tab w:val="center" w:pos="7088"/>
        </w:tabs>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ab/>
      </w:r>
      <w:r w:rsidR="00905197" w:rsidRPr="006C17AC">
        <w:rPr>
          <w:rFonts w:ascii="Times New Roman" w:hAnsi="Times New Roman" w:cs="Times New Roman"/>
          <w:sz w:val="26"/>
          <w:szCs w:val="26"/>
          <w:lang w:val="en-US"/>
        </w:rPr>
        <w:t>Ký tên, đóng dấu (nếu có)</w:t>
      </w:r>
    </w:p>
    <w:p w14:paraId="5AC65BB5" w14:textId="77777777" w:rsidR="00AF1F37" w:rsidRDefault="00AF1F37">
      <w:pPr>
        <w:widowControl/>
        <w:spacing w:after="200" w:line="276" w:lineRule="auto"/>
        <w:jc w:val="left"/>
        <w:rPr>
          <w:rFonts w:ascii="Times New Roman" w:hAnsi="Times New Roman" w:cs="Times New Roman"/>
          <w:sz w:val="26"/>
          <w:szCs w:val="26"/>
          <w:lang w:val="en-US"/>
        </w:rPr>
      </w:pPr>
    </w:p>
    <w:p w14:paraId="09EDE400" w14:textId="77777777" w:rsidR="00AF1F37" w:rsidRDefault="00AF1F37">
      <w:pPr>
        <w:widowControl/>
        <w:spacing w:after="200" w:line="276" w:lineRule="auto"/>
        <w:jc w:val="left"/>
        <w:rPr>
          <w:rFonts w:ascii="Times New Roman" w:hAnsi="Times New Roman" w:cs="Times New Roman"/>
          <w:sz w:val="26"/>
          <w:szCs w:val="26"/>
          <w:lang w:val="en-US"/>
        </w:rPr>
      </w:pPr>
    </w:p>
    <w:p w14:paraId="5163BB00" w14:textId="1B910538" w:rsidR="00AF1F37" w:rsidRPr="00AF1F37" w:rsidRDefault="00AF1F37" w:rsidP="00AF1F37">
      <w:pPr>
        <w:tabs>
          <w:tab w:val="left" w:pos="450"/>
          <w:tab w:val="center" w:pos="4532"/>
        </w:tabs>
        <w:jc w:val="left"/>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p>
    <w:sectPr w:rsidR="00AF1F37" w:rsidRPr="00AF1F37" w:rsidSect="00147F4D">
      <w:headerReference w:type="firs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19F3D" w14:textId="77777777" w:rsidR="005E6C4C" w:rsidRDefault="005E6C4C" w:rsidP="0022601D">
      <w:r>
        <w:separator/>
      </w:r>
    </w:p>
  </w:endnote>
  <w:endnote w:type="continuationSeparator" w:id="0">
    <w:p w14:paraId="2E907CA4" w14:textId="77777777" w:rsidR="005E6C4C" w:rsidRDefault="005E6C4C"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DF87" w14:textId="77777777" w:rsidR="005E6C4C" w:rsidRDefault="005E6C4C" w:rsidP="0022601D">
      <w:r>
        <w:separator/>
      </w:r>
    </w:p>
  </w:footnote>
  <w:footnote w:type="continuationSeparator" w:id="0">
    <w:p w14:paraId="6AC6E444" w14:textId="77777777" w:rsidR="005E6C4C" w:rsidRDefault="005E6C4C" w:rsidP="0022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363827"/>
      <w:docPartObj>
        <w:docPartGallery w:val="Page Numbers (Top of Page)"/>
        <w:docPartUnique/>
      </w:docPartObj>
    </w:sdtPr>
    <w:sdtEndPr>
      <w:rPr>
        <w:rFonts w:ascii="Times New Roman" w:hAnsi="Times New Roman" w:cs="Times New Roman"/>
        <w:noProof/>
      </w:rPr>
    </w:sdtEndPr>
    <w:sdtContent>
      <w:p w14:paraId="2B8CF730" w14:textId="77777777" w:rsidR="00C05F1A" w:rsidRDefault="00C05F1A">
        <w:pPr>
          <w:pStyle w:val="Header"/>
          <w:rPr>
            <w:lang w:val="en-US"/>
          </w:rPr>
        </w:pPr>
      </w:p>
      <w:p w14:paraId="59F3B6EA" w14:textId="77777777" w:rsidR="0022601D" w:rsidRPr="006C17AC" w:rsidRDefault="0022601D">
        <w:pPr>
          <w:pStyle w:val="Header"/>
          <w:rPr>
            <w:rFonts w:ascii="Times New Roman" w:hAnsi="Times New Roman" w:cs="Times New Roman"/>
          </w:rPr>
        </w:pPr>
        <w:r w:rsidRPr="006C17AC">
          <w:rPr>
            <w:rFonts w:ascii="Times New Roman" w:hAnsi="Times New Roman" w:cs="Times New Roman"/>
          </w:rPr>
          <w:fldChar w:fldCharType="begin"/>
        </w:r>
        <w:r w:rsidRPr="006C17AC">
          <w:rPr>
            <w:rFonts w:ascii="Times New Roman" w:hAnsi="Times New Roman" w:cs="Times New Roman"/>
          </w:rPr>
          <w:instrText xml:space="preserve"> PAGE   \* MERGEFORMAT </w:instrText>
        </w:r>
        <w:r w:rsidRPr="006C17AC">
          <w:rPr>
            <w:rFonts w:ascii="Times New Roman" w:hAnsi="Times New Roman" w:cs="Times New Roman"/>
          </w:rPr>
          <w:fldChar w:fldCharType="separate"/>
        </w:r>
        <w:r w:rsidR="00950FAE" w:rsidRPr="006C17AC">
          <w:rPr>
            <w:rFonts w:ascii="Times New Roman" w:hAnsi="Times New Roman" w:cs="Times New Roman"/>
            <w:noProof/>
          </w:rPr>
          <w:t>4</w:t>
        </w:r>
        <w:r w:rsidRPr="006C17AC">
          <w:rPr>
            <w:rFonts w:ascii="Times New Roman" w:hAnsi="Times New Roman" w:cs="Times New Roman"/>
            <w:noProof/>
          </w:rPr>
          <w:fldChar w:fldCharType="end"/>
        </w:r>
      </w:p>
    </w:sdtContent>
  </w:sdt>
  <w:p w14:paraId="75BD1DF9" w14:textId="77777777" w:rsidR="0022601D" w:rsidRDefault="0022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0CD5" w14:textId="77777777" w:rsidR="00AF1F37" w:rsidRDefault="00AF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733630E"/>
    <w:multiLevelType w:val="hybridMultilevel"/>
    <w:tmpl w:val="FEBC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342265">
    <w:abstractNumId w:val="0"/>
  </w:num>
  <w:num w:numId="2" w16cid:durableId="948316936">
    <w:abstractNumId w:val="2"/>
  </w:num>
  <w:num w:numId="3" w16cid:durableId="44920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B"/>
    <w:rsid w:val="00083E71"/>
    <w:rsid w:val="00147F4D"/>
    <w:rsid w:val="0016250B"/>
    <w:rsid w:val="002113FF"/>
    <w:rsid w:val="002216F3"/>
    <w:rsid w:val="002223FB"/>
    <w:rsid w:val="0022601D"/>
    <w:rsid w:val="002F76C3"/>
    <w:rsid w:val="00335728"/>
    <w:rsid w:val="00434F02"/>
    <w:rsid w:val="0043761E"/>
    <w:rsid w:val="004C1B85"/>
    <w:rsid w:val="00552218"/>
    <w:rsid w:val="00590A8E"/>
    <w:rsid w:val="005E6C4C"/>
    <w:rsid w:val="006B762C"/>
    <w:rsid w:val="006C17AC"/>
    <w:rsid w:val="0075084B"/>
    <w:rsid w:val="007C6F12"/>
    <w:rsid w:val="007D3E6E"/>
    <w:rsid w:val="00905197"/>
    <w:rsid w:val="00950FAE"/>
    <w:rsid w:val="00982312"/>
    <w:rsid w:val="009B31F8"/>
    <w:rsid w:val="009F4E87"/>
    <w:rsid w:val="00A16AC4"/>
    <w:rsid w:val="00A62317"/>
    <w:rsid w:val="00AF1F37"/>
    <w:rsid w:val="00C05F1A"/>
    <w:rsid w:val="00C51879"/>
    <w:rsid w:val="00CC431A"/>
    <w:rsid w:val="00D12BBE"/>
    <w:rsid w:val="00D37F10"/>
    <w:rsid w:val="00DA06FB"/>
    <w:rsid w:val="00DA3970"/>
    <w:rsid w:val="00E20714"/>
    <w:rsid w:val="00E26B9A"/>
    <w:rsid w:val="00E45A7F"/>
    <w:rsid w:val="00E74EA7"/>
    <w:rsid w:val="00FB4CFF"/>
    <w:rsid w:val="00FB7DA3"/>
    <w:rsid w:val="00FD1767"/>
    <w:rsid w:val="00FD379B"/>
    <w:rsid w:val="00FD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4C8"/>
  <w15:docId w15:val="{5168CDB1-2B21-4DD3-81CF-2DD5C267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AF1F37"/>
    <w:pPr>
      <w:ind w:left="720"/>
      <w:contextualSpacing/>
    </w:pPr>
  </w:style>
  <w:style w:type="table" w:styleId="TableGrid">
    <w:name w:val="Table Grid"/>
    <w:basedOn w:val="TableNormal"/>
    <w:uiPriority w:val="59"/>
    <w:rsid w:val="0090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cp:revision>
  <cp:lastPrinted>2023-08-16T01:41:00Z</cp:lastPrinted>
  <dcterms:created xsi:type="dcterms:W3CDTF">2024-08-08T01:37:00Z</dcterms:created>
  <dcterms:modified xsi:type="dcterms:W3CDTF">2024-08-08T01:39:00Z</dcterms:modified>
</cp:coreProperties>
</file>